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20</w:t>
      </w:r>
      <w:r>
        <w:rPr>
          <w:rFonts w:hint="eastAsia" w:ascii="宋体" w:hAnsi="宋体" w:cs="宋体"/>
          <w:b/>
          <w:sz w:val="30"/>
          <w:szCs w:val="30"/>
          <w:lang w:val="en-US" w:eastAsia="zh-CN"/>
        </w:rPr>
        <w:t>23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eastAsia="宋体" w:cs="宋体"/>
          <w:b/>
          <w:sz w:val="24"/>
          <w:szCs w:val="24"/>
          <w:u w:val="single"/>
        </w:rPr>
        <w:t>企业运营管理</w:t>
      </w:r>
      <w:r>
        <w:rPr>
          <w:rFonts w:hint="eastAsia" w:ascii="宋体" w:hAnsi="宋体" w:eastAsia="宋体" w:cs="宋体"/>
          <w:b/>
          <w:sz w:val="24"/>
          <w:szCs w:val="24"/>
        </w:rPr>
        <w:t xml:space="preserve"> 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级工商企业管理</w:t>
      </w:r>
      <w:r>
        <w:rPr>
          <w:rFonts w:hint="eastAsia" w:ascii="宋体" w:hAnsi="宋体" w:eastAsia="宋体" w:cs="宋体"/>
          <w:b/>
          <w:sz w:val="24"/>
          <w:szCs w:val="24"/>
        </w:rPr>
        <w:t xml:space="preserve"> 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4</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姓名：_____________   学号：_________________   得分：___________</w:t>
      </w:r>
    </w:p>
    <w:p>
      <w:pPr>
        <w:tabs>
          <w:tab w:val="left" w:pos="0"/>
        </w:tabs>
        <w:spacing w:line="360" w:lineRule="auto"/>
        <w:jc w:val="left"/>
        <w:rPr>
          <w:rFonts w:hint="eastAsia" w:ascii="宋体" w:hAnsi="宋体" w:eastAsia="宋体" w:cs="宋体"/>
          <w:b/>
          <w:bCs/>
        </w:rPr>
      </w:pPr>
    </w:p>
    <w:p>
      <w:pPr>
        <w:numPr>
          <w:ilvl w:val="0"/>
          <w:numId w:val="0"/>
        </w:numPr>
        <w:spacing w:line="360" w:lineRule="auto"/>
        <w:rPr>
          <w:rStyle w:val="7"/>
          <w:rFonts w:hint="eastAsia" w:ascii="宋体" w:hAnsi="宋体" w:eastAsia="宋体" w:cs="宋体"/>
          <w:b/>
          <w:bCs/>
          <w:color w:val="000000"/>
          <w:sz w:val="24"/>
          <w:szCs w:val="24"/>
          <w:lang w:eastAsia="zh-CN"/>
        </w:rPr>
      </w:pPr>
      <w:r>
        <w:rPr>
          <w:rFonts w:hint="eastAsia" w:ascii="宋体" w:hAnsi="宋体" w:eastAsia="宋体" w:cs="宋体"/>
          <w:b/>
          <w:bCs/>
          <w:sz w:val="24"/>
          <w:szCs w:val="24"/>
          <w:lang w:eastAsia="zh-CN"/>
        </w:rPr>
        <w:t>一、单项</w:t>
      </w:r>
      <w:r>
        <w:rPr>
          <w:rFonts w:hint="eastAsia" w:ascii="宋体" w:hAnsi="宋体" w:eastAsia="宋体" w:cs="宋体"/>
          <w:b/>
          <w:bCs/>
          <w:sz w:val="24"/>
          <w:szCs w:val="24"/>
        </w:rPr>
        <w:t>选择题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30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1.按生产性质分类，生产可分类为（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A.加工装配型和流程型                B.备货型和订货型</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C.物质生产型和劳动服务业型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D.大量生产和成批生产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2.将生产同一种产品（或部件、零件）所需要的全部或大部分设备，安置在同一个生产单元中，配备相应工种的工人，加工同一种产品（或部件、零件）。这种生产过程的组织原则是（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A.工艺专业化原则       B.对象专业化原则</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C.成组加工单元原则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D.品种原则</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3.某加工件批量n=4件，需顺序经过4道工序加工，各工序的工序时间分别为：t1=10分，t2=5分，t3=20分，t4=15分，若采用平行移动方式组织生产，则该批零件的加工总周期为（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A.110分</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B.115分</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C.125分</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D.200分</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4.JIT与传统生产系统对库存存在不同的认识，体现在(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A.JIT将库存视为缓冲器               B.JIT将库存视为资产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C.JIT认为库存占用资金和空间         D.JIT认为库存掩盖了生产管理的问题</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5.MRP是在（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A.订购点法的基础上发展起来的        B.在制品定额法的基础上发展起来的</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C.累计数法的基础上发展起来的        D.网络计划法的基础上发展起来的</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6.在批量生产方式下，加工对象发生变化或作业更换时所发生的费用，属于（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A.订货成本</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B.物料成本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C.生产准备成本</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D.缺货成本</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7.经常储备量加上保险储备量等于（   ）。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A.期初库存量       B.物资消耗量         C.物资申请量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D.期末储备量</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8.按照MRP法编制零件生产作业计划时，对该零件的净需求量应是（   ）。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A.总需求量减去计划入库量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B.总需求量减去计划库存量</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C.当总需求量大于现存库存量时，为零             D.当总需求量小于现存库存量时，为零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9.在MRP中，管理提前期指的是（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A.计划和准备订单的时间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B.计划提前期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C.实际提前期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D.为订单的完成预备的缓冲时间</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10.JIT系统中，看板按使用的功能主要分为（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A.生产订货看板、取货看板         B.生产订货看板、取货看板、信号看板</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C.三角看板、取货看板、临时看板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D.ANDON板、临时看板</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11.在JIT系统中，当出现不合格件时，通常的处理方式为（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A.继续生产，以保证下工序的需要        B.请示领导，决定是否继续生产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C.停止作业，并查找原因，解决问题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D.根据合格率指标的需求，决定是否停止生产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12.期量标准就是为制造对象在生产期限和生产数量方面所规定的标准数据，不同生产类型和生产组织形式的企业有不同的期量标准，以下选项中不属于大量流水生产的期量标准的是（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A.节拍        B.流水线工作指示图表          C.在制品定额          D.提前期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13.企业从原料、外购件等投入生产起到经检验合格办完入库手续之前，存在于生产过程各个环节的零部件都称为（     ）。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A.产品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B.产成品</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C.在制品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D.制品</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14.在需求数量一定的情况下，如果每次订货量比较大，则在定时期内（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A.订货费用越多       B.订购次数越多</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C.保管费用越少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D.保管费用越多</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15.以产品多样化来满足顾客个性化需求，最为理想的生产型式是(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A.大量生产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B.成批生产</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C.单件生产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D.多品种小批量生产</w:t>
      </w:r>
    </w:p>
    <w:p>
      <w:pPr>
        <w:numPr>
          <w:ilvl w:val="0"/>
          <w:numId w:val="0"/>
        </w:numPr>
        <w:spacing w:line="360" w:lineRule="auto"/>
        <w:rPr>
          <w:rStyle w:val="7"/>
          <w:rFonts w:hint="eastAsia" w:ascii="宋体" w:hAnsi="宋体" w:eastAsia="宋体" w:cs="宋体"/>
          <w:b/>
          <w:bCs/>
          <w:color w:val="000000"/>
          <w:sz w:val="21"/>
          <w:szCs w:val="21"/>
          <w:lang w:eastAsia="zh-CN"/>
        </w:rPr>
      </w:pPr>
    </w:p>
    <w:p>
      <w:pPr>
        <w:numPr>
          <w:ilvl w:val="0"/>
          <w:numId w:val="0"/>
        </w:numPr>
        <w:spacing w:line="360" w:lineRule="auto"/>
        <w:ind w:leftChars="0"/>
        <w:rPr>
          <w:rFonts w:hint="eastAsia" w:ascii="宋体" w:hAnsi="宋体" w:eastAsia="宋体" w:cs="宋体"/>
          <w:b/>
          <w:bCs/>
          <w:sz w:val="24"/>
          <w:szCs w:val="24"/>
        </w:rPr>
      </w:pPr>
      <w:r>
        <w:rPr>
          <w:rStyle w:val="7"/>
          <w:rFonts w:hint="eastAsia" w:ascii="宋体" w:hAnsi="宋体" w:eastAsia="宋体" w:cs="宋体"/>
          <w:b/>
          <w:bCs/>
          <w:color w:val="000000"/>
          <w:sz w:val="24"/>
          <w:szCs w:val="24"/>
          <w:lang w:eastAsia="zh-CN"/>
        </w:rPr>
        <w:t>二、</w:t>
      </w:r>
      <w:r>
        <w:rPr>
          <w:rStyle w:val="7"/>
          <w:rFonts w:hint="eastAsia" w:ascii="宋体" w:hAnsi="宋体" w:eastAsia="宋体" w:cs="宋体"/>
          <w:b/>
          <w:bCs/>
          <w:color w:val="000000"/>
          <w:sz w:val="24"/>
          <w:szCs w:val="24"/>
        </w:rPr>
        <w:t>多项选择题（每小题3分，共</w:t>
      </w:r>
      <w:r>
        <w:rPr>
          <w:rStyle w:val="7"/>
          <w:rFonts w:hint="eastAsia" w:ascii="宋体" w:hAnsi="宋体" w:eastAsia="宋体" w:cs="宋体"/>
          <w:b/>
          <w:bCs/>
          <w:color w:val="000000"/>
          <w:sz w:val="24"/>
          <w:szCs w:val="24"/>
          <w:lang w:val="en-US" w:eastAsia="zh-CN"/>
        </w:rPr>
        <w:t>30</w:t>
      </w:r>
      <w:r>
        <w:rPr>
          <w:rStyle w:val="7"/>
          <w:rFonts w:hint="eastAsia" w:ascii="宋体" w:hAnsi="宋体" w:eastAsia="宋体" w:cs="宋体"/>
          <w:b/>
          <w:bCs/>
          <w:color w:val="000000"/>
          <w:sz w:val="24"/>
          <w:szCs w:val="24"/>
        </w:rPr>
        <w:t>分）</w:t>
      </w:r>
      <w:r>
        <w:rPr>
          <w:rFonts w:hint="eastAsia" w:ascii="宋体" w:hAnsi="宋体" w:eastAsia="宋体" w:cs="宋体"/>
          <w:b/>
          <w:bCs/>
          <w:sz w:val="24"/>
          <w:szCs w:val="24"/>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1.</w:t>
      </w:r>
      <w:r>
        <w:rPr>
          <w:rStyle w:val="7"/>
          <w:rFonts w:hint="eastAsia" w:ascii="宋体" w:hAnsi="宋体" w:eastAsia="宋体" w:cs="宋体"/>
          <w:b w:val="0"/>
          <w:bCs w:val="0"/>
          <w:color w:val="000000"/>
          <w:sz w:val="21"/>
          <w:szCs w:val="21"/>
          <w:lang w:eastAsia="zh-CN"/>
        </w:rPr>
        <w:t>影响订货决策的不确定性因素(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A.需求不确定</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B.供应不确定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C.订货周期不确定</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D.订货批量不定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2.</w:t>
      </w:r>
      <w:r>
        <w:rPr>
          <w:rStyle w:val="7"/>
          <w:rFonts w:hint="eastAsia" w:ascii="宋体" w:hAnsi="宋体" w:eastAsia="宋体" w:cs="宋体"/>
          <w:b w:val="0"/>
          <w:bCs w:val="0"/>
          <w:color w:val="000000"/>
          <w:sz w:val="21"/>
          <w:szCs w:val="21"/>
          <w:lang w:eastAsia="zh-CN"/>
        </w:rPr>
        <w:t>生产作业管理的原则是(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A.讲求经济效益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B.坚持以销定产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C.科学管理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D.组织均衡生产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3.</w:t>
      </w:r>
      <w:r>
        <w:rPr>
          <w:rStyle w:val="7"/>
          <w:rFonts w:hint="eastAsia" w:ascii="宋体" w:hAnsi="宋体" w:eastAsia="宋体" w:cs="宋体"/>
          <w:b w:val="0"/>
          <w:bCs w:val="0"/>
          <w:color w:val="000000"/>
          <w:sz w:val="21"/>
          <w:szCs w:val="21"/>
          <w:lang w:eastAsia="zh-CN"/>
        </w:rPr>
        <w:t>对供应商作评估的最基本指标包括技术水平、产品质量、供应能力、价格、地理位置、售后服务及(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A.可靠性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B.提前性</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C.交货准确率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D.快速响应能力</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4.</w:t>
      </w:r>
      <w:r>
        <w:rPr>
          <w:rStyle w:val="7"/>
          <w:rFonts w:hint="eastAsia" w:ascii="宋体" w:hAnsi="宋体" w:eastAsia="宋体" w:cs="宋体"/>
          <w:b w:val="0"/>
          <w:bCs w:val="0"/>
          <w:color w:val="000000"/>
          <w:sz w:val="21"/>
          <w:szCs w:val="21"/>
          <w:lang w:eastAsia="zh-CN"/>
        </w:rPr>
        <w:t>库存管理的功能包括(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A.时间性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B.经济性</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C.分离性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D.安全性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5.</w:t>
      </w:r>
      <w:r>
        <w:rPr>
          <w:rStyle w:val="7"/>
          <w:rFonts w:hint="eastAsia" w:ascii="宋体" w:hAnsi="宋体" w:eastAsia="宋体" w:cs="宋体"/>
          <w:b w:val="0"/>
          <w:bCs w:val="0"/>
          <w:color w:val="000000"/>
          <w:sz w:val="21"/>
          <w:szCs w:val="21"/>
          <w:lang w:eastAsia="zh-CN"/>
        </w:rPr>
        <w:t>服务的特点包括所有权的不可转让性和(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eastAsia="zh-CN"/>
        </w:rPr>
        <w:br w:type="textWrapping"/>
      </w:r>
      <w:r>
        <w:rPr>
          <w:rStyle w:val="7"/>
          <w:rFonts w:hint="eastAsia" w:ascii="宋体" w:hAnsi="宋体" w:eastAsia="宋体" w:cs="宋体"/>
          <w:b w:val="0"/>
          <w:bCs w:val="0"/>
          <w:color w:val="000000"/>
          <w:sz w:val="21"/>
          <w:szCs w:val="21"/>
          <w:lang w:eastAsia="zh-CN"/>
        </w:rPr>
        <w:t xml:space="preserve">A.不可感知性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B.不可分离性</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C.差异性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D.不可贮存性</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6.</w:t>
      </w:r>
      <w:r>
        <w:rPr>
          <w:rStyle w:val="7"/>
          <w:rFonts w:hint="eastAsia" w:ascii="宋体" w:hAnsi="宋体" w:eastAsia="宋体" w:cs="宋体"/>
          <w:b w:val="0"/>
          <w:bCs w:val="0"/>
          <w:color w:val="000000"/>
          <w:sz w:val="21"/>
          <w:szCs w:val="21"/>
          <w:lang w:eastAsia="zh-CN"/>
        </w:rPr>
        <w:t>ISO  9001标准适用于(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A.设计全过程的质量保证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B.开发全过程的质量保证</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C.生产全过程的质量保证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D.安装全过程的质量保证 </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r>
        <w:rPr>
          <w:rStyle w:val="7"/>
          <w:rFonts w:hint="eastAsia" w:ascii="宋体" w:hAnsi="宋体" w:eastAsia="宋体" w:cs="宋体"/>
          <w:b w:val="0"/>
          <w:bCs w:val="0"/>
          <w:color w:val="000000"/>
          <w:sz w:val="21"/>
          <w:szCs w:val="21"/>
          <w:lang w:val="en-US" w:eastAsia="zh-CN"/>
        </w:rPr>
        <w:t>7.期间费用包括</w:t>
      </w:r>
      <w:r>
        <w:rPr>
          <w:rStyle w:val="7"/>
          <w:rFonts w:hint="eastAsia" w:ascii="宋体" w:hAnsi="宋体" w:eastAsia="宋体" w:cs="宋体"/>
          <w:b w:val="0"/>
          <w:bCs w:val="0"/>
          <w:color w:val="000000"/>
          <w:sz w:val="21"/>
          <w:szCs w:val="21"/>
          <w:lang w:eastAsia="zh-CN"/>
        </w:rPr>
        <w:t>(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r>
        <w:rPr>
          <w:rStyle w:val="7"/>
          <w:rFonts w:hint="eastAsia" w:ascii="宋体" w:hAnsi="宋体" w:eastAsia="宋体" w:cs="宋体"/>
          <w:b w:val="0"/>
          <w:bCs w:val="0"/>
          <w:color w:val="000000"/>
          <w:sz w:val="21"/>
          <w:szCs w:val="21"/>
          <w:lang w:val="en-US" w:eastAsia="zh-CN"/>
        </w:rPr>
        <w:t>A.营业费用        B. 财务费用       C. 管理费用        D.服务费用</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8.</w:t>
      </w:r>
      <w:r>
        <w:rPr>
          <w:rStyle w:val="7"/>
          <w:rFonts w:hint="eastAsia" w:ascii="宋体" w:hAnsi="宋体" w:eastAsia="宋体" w:cs="宋体"/>
          <w:b w:val="0"/>
          <w:bCs w:val="0"/>
          <w:color w:val="000000"/>
          <w:sz w:val="21"/>
          <w:szCs w:val="21"/>
          <w:lang w:eastAsia="zh-CN"/>
        </w:rPr>
        <w:t>生产控制主要内容有进度控制、资金控制和(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A.物流控制</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B.质量控制</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C.成本控制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D.人员控制</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val="en-US" w:eastAsia="zh-CN"/>
        </w:rPr>
        <w:t>9.</w:t>
      </w:r>
      <w:r>
        <w:rPr>
          <w:rStyle w:val="7"/>
          <w:rFonts w:hint="eastAsia" w:ascii="宋体" w:hAnsi="宋体" w:eastAsia="宋体" w:cs="宋体"/>
          <w:b w:val="0"/>
          <w:bCs w:val="0"/>
          <w:color w:val="000000"/>
          <w:sz w:val="21"/>
          <w:szCs w:val="21"/>
          <w:lang w:eastAsia="zh-CN"/>
        </w:rPr>
        <w:t>期量标准是制订生产作业计划的依据，不同的生产类型要制订不同的期量标准。单件生产类型要制订的期量标准是(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 xml:space="preserve">A.批量       B.生产间隔期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C.生产周期图表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D.关键设备负荷表    </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r>
        <w:rPr>
          <w:rStyle w:val="7"/>
          <w:rFonts w:hint="eastAsia" w:ascii="宋体" w:hAnsi="宋体" w:eastAsia="宋体" w:cs="宋体"/>
          <w:b w:val="0"/>
          <w:bCs w:val="0"/>
          <w:color w:val="000000"/>
          <w:sz w:val="21"/>
          <w:szCs w:val="21"/>
          <w:lang w:val="en-US" w:eastAsia="zh-CN"/>
        </w:rPr>
        <w:t>10.在企业内部的质量管理工作中，要强调坚持的工作原则主要有</w:t>
      </w:r>
      <w:r>
        <w:rPr>
          <w:rStyle w:val="7"/>
          <w:rFonts w:hint="eastAsia" w:ascii="宋体" w:hAnsi="宋体" w:eastAsia="宋体" w:cs="宋体"/>
          <w:b w:val="0"/>
          <w:bCs w:val="0"/>
          <w:color w:val="000000"/>
          <w:sz w:val="21"/>
          <w:szCs w:val="21"/>
          <w:lang w:eastAsia="zh-CN"/>
        </w:rPr>
        <w:t>( </w:t>
      </w:r>
      <w:r>
        <w:rPr>
          <w:rStyle w:val="7"/>
          <w:rFonts w:hint="eastAsia" w:ascii="宋体" w:hAnsi="宋体" w:eastAsia="宋体" w:cs="宋体"/>
          <w:b w:val="0"/>
          <w:bCs w:val="0"/>
          <w:color w:val="000000"/>
          <w:sz w:val="21"/>
          <w:szCs w:val="21"/>
          <w:lang w:val="en-US" w:eastAsia="zh-CN"/>
        </w:rPr>
        <w:t xml:space="preserve">  </w:t>
      </w:r>
      <w:r>
        <w:rPr>
          <w:rStyle w:val="7"/>
          <w:rFonts w:hint="eastAsia" w:ascii="宋体" w:hAnsi="宋体" w:eastAsia="宋体" w:cs="宋体"/>
          <w:b w:val="0"/>
          <w:bCs w:val="0"/>
          <w:color w:val="000000"/>
          <w:sz w:val="21"/>
          <w:szCs w:val="21"/>
          <w:lang w:eastAsia="zh-CN"/>
        </w:rPr>
        <w:t xml:space="preserve">      )</w:t>
      </w:r>
      <w:r>
        <w:rPr>
          <w:rStyle w:val="7"/>
          <w:rFonts w:hint="eastAsia" w:ascii="宋体" w:hAnsi="宋体" w:eastAsia="宋体" w:cs="宋体"/>
          <w:b w:val="0"/>
          <w:bCs w:val="0"/>
          <w:color w:val="000000"/>
          <w:sz w:val="21"/>
          <w:szCs w:val="21"/>
          <w:lang w:val="en-US" w:eastAsia="zh-CN"/>
        </w:rPr>
        <w:t>。</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r>
        <w:rPr>
          <w:rStyle w:val="7"/>
          <w:rFonts w:hint="eastAsia" w:ascii="宋体" w:hAnsi="宋体" w:eastAsia="宋体" w:cs="宋体"/>
          <w:b w:val="0"/>
          <w:bCs w:val="0"/>
          <w:color w:val="000000"/>
          <w:sz w:val="21"/>
          <w:szCs w:val="21"/>
          <w:lang w:val="en-US" w:eastAsia="zh-CN"/>
        </w:rPr>
        <w:t>A.例外的原则        B.预防的原则          C.经济的原则          D.协作的原则</w:t>
      </w:r>
    </w:p>
    <w:p>
      <w:pPr>
        <w:numPr>
          <w:ilvl w:val="0"/>
          <w:numId w:val="0"/>
        </w:numPr>
        <w:spacing w:line="360" w:lineRule="auto"/>
        <w:rPr>
          <w:rStyle w:val="7"/>
          <w:rFonts w:hint="eastAsia" w:ascii="宋体" w:hAnsi="宋体" w:eastAsia="宋体" w:cs="宋体"/>
          <w:b w:val="0"/>
          <w:bCs w:val="0"/>
          <w:color w:val="000000"/>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三、名词解释</w:t>
      </w:r>
      <w:r>
        <w:rPr>
          <w:rFonts w:hint="eastAsia" w:ascii="宋体" w:hAnsi="宋体" w:eastAsia="宋体" w:cs="宋体"/>
          <w:b/>
          <w:bCs/>
          <w:sz w:val="24"/>
          <w:szCs w:val="24"/>
        </w:rPr>
        <w:t>（</w:t>
      </w:r>
      <w:r>
        <w:rPr>
          <w:rFonts w:hint="eastAsia" w:ascii="宋体" w:hAnsi="宋体" w:eastAsia="宋体" w:cs="宋体"/>
          <w:b/>
          <w:bCs/>
          <w:sz w:val="24"/>
          <w:szCs w:val="24"/>
          <w:lang w:eastAsia="zh-CN"/>
        </w:rPr>
        <w:t>每小题</w:t>
      </w:r>
      <w:r>
        <w:rPr>
          <w:rFonts w:hint="eastAsia" w:ascii="宋体" w:hAnsi="宋体" w:eastAsia="宋体" w:cs="宋体"/>
          <w:b/>
          <w:sz w:val="24"/>
          <w:szCs w:val="24"/>
          <w:lang w:val="en-US" w:eastAsia="zh-CN"/>
        </w:rPr>
        <w:t>4</w:t>
      </w:r>
      <w:r>
        <w:rPr>
          <w:rFonts w:hint="eastAsia" w:ascii="宋体" w:hAnsi="宋体" w:eastAsia="宋体" w:cs="宋体"/>
          <w:b/>
          <w:sz w:val="24"/>
          <w:szCs w:val="24"/>
        </w:rPr>
        <w:t>分， 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r>
        <w:rPr>
          <w:rFonts w:hint="eastAsia" w:ascii="宋体" w:hAnsi="宋体" w:eastAsia="宋体" w:cs="宋体"/>
          <w:b/>
          <w:bCs/>
          <w:sz w:val="24"/>
          <w:szCs w:val="24"/>
        </w:rPr>
        <w:t>）</w:t>
      </w:r>
    </w:p>
    <w:p>
      <w:pPr>
        <w:numPr>
          <w:ilvl w:val="0"/>
          <w:numId w:val="0"/>
        </w:numPr>
        <w:spacing w:line="360" w:lineRule="auto"/>
        <w:rPr>
          <w:rStyle w:val="7"/>
          <w:rFonts w:hint="eastAsia" w:ascii="宋体" w:hAnsi="宋体" w:eastAsia="宋体" w:cs="宋体"/>
          <w:b w:val="0"/>
          <w:bCs w:val="0"/>
          <w:color w:val="000000"/>
          <w:sz w:val="21"/>
          <w:szCs w:val="21"/>
          <w:lang w:eastAsia="zh-CN"/>
        </w:rPr>
      </w:pPr>
      <w:r>
        <w:rPr>
          <w:rStyle w:val="7"/>
          <w:rFonts w:hint="eastAsia" w:ascii="宋体" w:hAnsi="宋体" w:eastAsia="宋体" w:cs="宋体"/>
          <w:b w:val="0"/>
          <w:bCs w:val="0"/>
          <w:color w:val="000000"/>
          <w:sz w:val="21"/>
          <w:szCs w:val="21"/>
          <w:lang w:eastAsia="zh-CN"/>
        </w:rPr>
        <w:t>1.企业运营管理</w:t>
      </w:r>
    </w:p>
    <w:p>
      <w:pPr>
        <w:numPr>
          <w:ilvl w:val="0"/>
          <w:numId w:val="0"/>
        </w:numPr>
        <w:spacing w:line="360" w:lineRule="auto"/>
        <w:ind w:leftChars="0"/>
        <w:rPr>
          <w:rFonts w:hint="eastAsia" w:ascii="宋体" w:hAnsi="宋体" w:eastAsia="宋体" w:cs="宋体"/>
          <w:sz w:val="21"/>
          <w:szCs w:val="21"/>
          <w:lang w:eastAsia="zh-CN"/>
        </w:rPr>
      </w:pPr>
    </w:p>
    <w:p>
      <w:pPr>
        <w:numPr>
          <w:ilvl w:val="0"/>
          <w:numId w:val="0"/>
        </w:numPr>
        <w:spacing w:line="360" w:lineRule="auto"/>
        <w:ind w:leftChars="0"/>
        <w:rPr>
          <w:rFonts w:hint="eastAsia" w:ascii="宋体" w:hAnsi="宋体" w:eastAsia="宋体" w:cs="宋体"/>
          <w:sz w:val="21"/>
          <w:szCs w:val="21"/>
          <w:lang w:eastAsia="zh-CN"/>
        </w:rPr>
      </w:pPr>
    </w:p>
    <w:p>
      <w:pPr>
        <w:numPr>
          <w:ilvl w:val="0"/>
          <w:numId w:val="0"/>
        </w:numPr>
        <w:spacing w:line="360" w:lineRule="auto"/>
        <w:ind w:leftChars="0"/>
        <w:rPr>
          <w:rFonts w:hint="eastAsia" w:ascii="宋体" w:hAnsi="宋体" w:eastAsia="宋体" w:cs="宋体"/>
          <w:sz w:val="21"/>
          <w:szCs w:val="21"/>
          <w:lang w:eastAsia="zh-CN"/>
        </w:rPr>
      </w:pPr>
    </w:p>
    <w:p>
      <w:pPr>
        <w:numPr>
          <w:ilvl w:val="0"/>
          <w:numId w:val="0"/>
        </w:num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2.定性预测法</w:t>
      </w: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3.产品导向型流程</w:t>
      </w: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4.</w:t>
      </w:r>
      <w:r>
        <w:rPr>
          <w:rFonts w:hint="default" w:ascii="宋体" w:hAnsi="宋体" w:eastAsia="宋体" w:cs="宋体"/>
          <w:sz w:val="21"/>
          <w:szCs w:val="21"/>
          <w:lang w:val="en-US" w:eastAsia="zh-CN"/>
        </w:rPr>
        <w:t>产品质量指标</w:t>
      </w: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widowControl w:val="0"/>
        <w:numPr>
          <w:ilvl w:val="0"/>
          <w:numId w:val="0"/>
        </w:numPr>
        <w:spacing w:line="360" w:lineRule="auto"/>
        <w:ind w:leftChars="0"/>
        <w:jc w:val="both"/>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default" w:ascii="宋体" w:hAnsi="宋体" w:eastAsia="宋体" w:cs="宋体"/>
          <w:sz w:val="21"/>
          <w:szCs w:val="21"/>
          <w:lang w:val="en-US" w:eastAsia="zh-CN"/>
        </w:rPr>
        <w:t>第Ⅱ种有形磨损</w:t>
      </w:r>
    </w:p>
    <w:p>
      <w:pPr>
        <w:widowControl w:val="0"/>
        <w:numPr>
          <w:ilvl w:val="0"/>
          <w:numId w:val="0"/>
        </w:numPr>
        <w:spacing w:line="360" w:lineRule="auto"/>
        <w:ind w:leftChars="0"/>
        <w:jc w:val="both"/>
        <w:rPr>
          <w:rFonts w:hint="default" w:ascii="宋体" w:hAnsi="宋体" w:eastAsia="宋体" w:cs="宋体"/>
          <w:sz w:val="21"/>
          <w:szCs w:val="21"/>
          <w:lang w:val="en-US" w:eastAsia="zh-CN"/>
        </w:rPr>
      </w:pPr>
    </w:p>
    <w:p>
      <w:pPr>
        <w:numPr>
          <w:ilvl w:val="0"/>
          <w:numId w:val="0"/>
        </w:numPr>
        <w:spacing w:line="360" w:lineRule="auto"/>
        <w:ind w:leftChars="0"/>
        <w:rPr>
          <w:rFonts w:hint="eastAsia" w:ascii="宋体" w:hAnsi="宋体" w:eastAsia="宋体" w:cs="宋体"/>
          <w:sz w:val="21"/>
          <w:szCs w:val="21"/>
          <w:lang w:eastAsia="zh-CN"/>
        </w:rPr>
      </w:pPr>
    </w:p>
    <w:p>
      <w:pPr>
        <w:numPr>
          <w:ilvl w:val="0"/>
          <w:numId w:val="0"/>
        </w:numPr>
        <w:spacing w:line="360" w:lineRule="auto"/>
        <w:ind w:leftChars="0"/>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4"/>
          <w:szCs w:val="24"/>
        </w:rPr>
      </w:pPr>
      <w:bookmarkStart w:id="0" w:name="_GoBack"/>
      <w:r>
        <w:rPr>
          <w:rFonts w:hint="eastAsia" w:ascii="宋体" w:hAnsi="宋体" w:eastAsia="宋体" w:cs="宋体"/>
          <w:b/>
          <w:bCs/>
          <w:sz w:val="24"/>
          <w:szCs w:val="24"/>
          <w:lang w:eastAsia="zh-CN"/>
        </w:rPr>
        <w:t>四、简答</w:t>
      </w:r>
      <w:r>
        <w:rPr>
          <w:rFonts w:hint="eastAsia" w:ascii="宋体" w:hAnsi="宋体" w:eastAsia="宋体" w:cs="宋体"/>
          <w:b/>
          <w:bCs/>
          <w:sz w:val="24"/>
          <w:szCs w:val="24"/>
        </w:rPr>
        <w:t>题（</w:t>
      </w:r>
      <w:r>
        <w:rPr>
          <w:rFonts w:hint="eastAsia" w:ascii="宋体" w:hAnsi="宋体" w:eastAsia="宋体" w:cs="宋体"/>
          <w:b/>
          <w:bCs/>
          <w:sz w:val="24"/>
          <w:szCs w:val="24"/>
          <w:lang w:eastAsia="zh-CN"/>
        </w:rPr>
        <w:t>每小题</w:t>
      </w:r>
      <w:r>
        <w:rPr>
          <w:rFonts w:hint="eastAsia" w:ascii="宋体" w:hAnsi="宋体" w:eastAsia="宋体" w:cs="宋体"/>
          <w:b/>
          <w:sz w:val="24"/>
          <w:szCs w:val="24"/>
          <w:lang w:val="en-US" w:eastAsia="zh-CN"/>
        </w:rPr>
        <w:t>5</w:t>
      </w:r>
      <w:r>
        <w:rPr>
          <w:rFonts w:hint="eastAsia" w:ascii="宋体" w:hAnsi="宋体" w:eastAsia="宋体" w:cs="宋体"/>
          <w:b/>
          <w:sz w:val="24"/>
          <w:szCs w:val="24"/>
        </w:rPr>
        <w:t>分， 共</w:t>
      </w:r>
      <w:r>
        <w:rPr>
          <w:rFonts w:hint="eastAsia" w:ascii="宋体" w:hAnsi="宋体" w:eastAsia="宋体" w:cs="宋体"/>
          <w:b/>
          <w:sz w:val="24"/>
          <w:szCs w:val="24"/>
          <w:lang w:val="en-US" w:eastAsia="zh-CN"/>
        </w:rPr>
        <w:t>20</w:t>
      </w:r>
      <w:r>
        <w:rPr>
          <w:rFonts w:hint="eastAsia" w:ascii="宋体" w:hAnsi="宋体" w:eastAsia="宋体" w:cs="宋体"/>
          <w:b/>
          <w:sz w:val="24"/>
          <w:szCs w:val="24"/>
        </w:rPr>
        <w:t>分</w:t>
      </w:r>
      <w:r>
        <w:rPr>
          <w:rFonts w:hint="eastAsia" w:ascii="宋体" w:hAnsi="宋体" w:eastAsia="宋体" w:cs="宋体"/>
          <w:b/>
          <w:bCs/>
          <w:sz w:val="24"/>
          <w:szCs w:val="24"/>
        </w:rPr>
        <w:t>）</w:t>
      </w:r>
    </w:p>
    <w:bookmarkEnd w:id="0"/>
    <w:p>
      <w:pPr>
        <w:pStyle w:val="2"/>
        <w:numPr>
          <w:ilvl w:val="0"/>
          <w:numId w:val="0"/>
        </w:numPr>
        <w:spacing w:line="360" w:lineRule="auto"/>
        <w:rPr>
          <w:rFonts w:hint="eastAsia" w:ascii="宋体" w:hAnsi="宋体" w:eastAsia="宋体" w:cs="宋体"/>
          <w:sz w:val="21"/>
          <w:szCs w:val="21"/>
        </w:rPr>
      </w:pPr>
      <w:r>
        <w:rPr>
          <w:rFonts w:hint="eastAsia" w:hAnsi="宋体" w:eastAsia="宋体" w:cs="宋体"/>
          <w:sz w:val="21"/>
          <w:szCs w:val="21"/>
          <w:lang w:val="en-US" w:eastAsia="zh-CN"/>
        </w:rPr>
        <w:t>1.</w:t>
      </w:r>
      <w:r>
        <w:rPr>
          <w:rFonts w:hint="eastAsia" w:ascii="宋体" w:hAnsi="宋体" w:eastAsia="宋体" w:cs="宋体"/>
          <w:sz w:val="21"/>
          <w:szCs w:val="21"/>
        </w:rPr>
        <w:t>简述生产(作业)过程分析的内容。</w:t>
      </w: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widowControl w:val="0"/>
        <w:numPr>
          <w:ilvl w:val="0"/>
          <w:numId w:val="0"/>
        </w:numPr>
        <w:spacing w:line="360" w:lineRule="auto"/>
        <w:jc w:val="both"/>
        <w:rPr>
          <w:rFonts w:hint="eastAsia" w:ascii="宋体" w:hAnsi="宋体" w:eastAsia="宋体" w:cs="宋体"/>
          <w:sz w:val="21"/>
          <w:szCs w:val="21"/>
          <w:lang w:eastAsia="zh-CN"/>
        </w:rPr>
      </w:pPr>
    </w:p>
    <w:p>
      <w:pPr>
        <w:pStyle w:val="2"/>
        <w:numPr>
          <w:ilvl w:val="0"/>
          <w:numId w:val="0"/>
        </w:numPr>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rPr>
        <w:t>合理组织生产过程有哪些基本要求?</w:t>
      </w: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numPr>
          <w:ilvl w:val="0"/>
          <w:numId w:val="0"/>
        </w:numPr>
        <w:spacing w:line="360" w:lineRule="auto"/>
        <w:ind w:leftChars="0"/>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rPr>
        <w:t>简述闭环MRP的处理过程。</w:t>
      </w: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widowControl w:val="0"/>
        <w:numPr>
          <w:ilvl w:val="0"/>
          <w:numId w:val="0"/>
        </w:numPr>
        <w:spacing w:line="360" w:lineRule="auto"/>
        <w:jc w:val="both"/>
        <w:rPr>
          <w:rFonts w:hint="eastAsia" w:ascii="宋体" w:hAnsi="宋体" w:eastAsia="宋体" w:cs="宋体"/>
          <w:sz w:val="21"/>
          <w:szCs w:val="21"/>
        </w:rPr>
      </w:pPr>
    </w:p>
    <w:p>
      <w:pPr>
        <w:pStyle w:val="2"/>
        <w:spacing w:line="360" w:lineRule="auto"/>
        <w:rPr>
          <w:rFonts w:hint="eastAsia" w:ascii="宋体" w:hAnsi="宋体" w:eastAsia="宋体" w:cs="宋体"/>
          <w:sz w:val="21"/>
          <w:szCs w:val="21"/>
          <w:lang w:eastAsia="zh-CN"/>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简述运营管理的基本内容</w:t>
      </w:r>
      <w:r>
        <w:rPr>
          <w:rFonts w:hint="eastAsia" w:ascii="宋体" w:hAnsi="宋体" w:eastAsia="宋体" w:cs="宋体"/>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宋体" w:hAnsi="宋体" w:eastAsia="宋体" w:cs="宋体"/>
          <w:b/>
          <w:bCs/>
          <w:sz w:val="21"/>
          <w:szCs w:val="21"/>
          <w:lang w:val="en-US" w:eastAsia="zh-CN"/>
        </w:rPr>
      </w:pPr>
    </w:p>
    <w:p>
      <w:pPr>
        <w:pStyle w:val="2"/>
        <w:spacing w:line="360" w:lineRule="auto"/>
        <w:rPr>
          <w:rFonts w:hint="eastAsia" w:ascii="宋体" w:hAnsi="宋体" w:eastAsia="宋体" w:cs="宋体"/>
          <w:sz w:val="21"/>
          <w:szCs w:val="21"/>
          <w:shd w:val="clear" w:color="auto" w:fill="FFFFFF"/>
          <w:lang w:val="en-US" w:eastAsia="zh-CN"/>
        </w:rPr>
      </w:pPr>
    </w:p>
    <w:sectPr>
      <w:headerReference r:id="rId3" w:type="default"/>
      <w:footerReference r:id="rId4"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628F0E0C"/>
    <w:rsid w:val="07361293"/>
    <w:rsid w:val="628F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1797</Words>
  <Characters>2055</Characters>
  <Lines>0</Lines>
  <Paragraphs>0</Paragraphs>
  <TotalTime>1</TotalTime>
  <ScaleCrop>false</ScaleCrop>
  <LinksUpToDate>false</LinksUpToDate>
  <CharactersWithSpaces>2863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2023-06-05T06:42:00Z</dcterms:created>
  <dc:creator>LP</dc:creator>
  <cp:lastModifiedBy>Administrator</cp:lastModifiedBy>
  <dcterms:modified xsi:type="dcterms:W3CDTF">2023-06-28T07:47:20Z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3570AFFF0F29431BB4A92DFEB78E4375_11</vt:lpwstr>
  </property>
</Properties>
</file>