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4AF" w:rsidRDefault="000324AF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0324AF" w:rsidRDefault="000324AF">
      <w:pPr>
        <w:tabs>
          <w:tab w:val="left" w:pos="8610"/>
        </w:tabs>
        <w:ind w:firstLineChars="49" w:firstLine="103"/>
        <w:rPr>
          <w:b/>
        </w:rPr>
      </w:pPr>
    </w:p>
    <w:p w:rsidR="000324AF" w:rsidRDefault="00BC15DF">
      <w:pPr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0324AF" w:rsidRDefault="00BC15DF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324AF" w:rsidRDefault="00BC15DF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0324AF" w:rsidRDefault="000324AF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9264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eDIujaAAAADAEAAA8AAAAA&#10;AAAAAQAgAAAAIgAAAGRycy9kb3ducmV2LnhtbFBLAQIUABQAAAAIAIdO4kDqL2e32QEAAJ8DAAAO&#10;AAAAAAAAAAEAIAAAACkBAABkcnMvZTJvRG9jLnhtbFBLBQYAAAAABgAGAFkBAAB0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6479AC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学期期末考试</w:t>
      </w:r>
    </w:p>
    <w:p w:rsidR="000324AF" w:rsidRDefault="00BC15DF" w:rsidP="006479AC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营销策划实务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</w:t>
      </w:r>
      <w:r w:rsidR="006479AC">
        <w:rPr>
          <w:rFonts w:ascii="黑体" w:eastAsia="黑体" w:hint="eastAsia"/>
          <w:b/>
          <w:sz w:val="30"/>
          <w:szCs w:val="30"/>
        </w:rPr>
        <w:t>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0324AF" w:rsidRDefault="00BC15DF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0324AF" w:rsidRDefault="00BC15DF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</w:p>
    <w:p w:rsidR="000324AF" w:rsidRDefault="00BC15DF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  <w:bookmarkStart w:id="0" w:name="_GoBack"/>
      <w:bookmarkEnd w:id="0"/>
    </w:p>
    <w:tbl>
      <w:tblPr>
        <w:tblpPr w:leftFromText="180" w:rightFromText="180" w:vertAnchor="text" w:horzAnchor="page" w:tblpX="4539" w:tblpY="88"/>
        <w:tblOverlap w:val="never"/>
        <w:tblW w:w="6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915"/>
        <w:gridCol w:w="1110"/>
      </w:tblGrid>
      <w:tr w:rsidR="000324AF">
        <w:trPr>
          <w:trHeight w:val="773"/>
        </w:trPr>
        <w:tc>
          <w:tcPr>
            <w:tcW w:w="1069" w:type="dxa"/>
            <w:vAlign w:val="center"/>
          </w:tcPr>
          <w:p w:rsidR="000324AF" w:rsidRDefault="00BC15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0324AF" w:rsidRDefault="00BC15DF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11" w:type="dxa"/>
            <w:vAlign w:val="center"/>
          </w:tcPr>
          <w:p w:rsidR="000324AF" w:rsidRDefault="00BC15DF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0324AF" w:rsidRDefault="00BC15DF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0324AF" w:rsidRDefault="00BC15DF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四</w:t>
            </w:r>
          </w:p>
        </w:tc>
        <w:tc>
          <w:tcPr>
            <w:tcW w:w="915" w:type="dxa"/>
            <w:vAlign w:val="center"/>
          </w:tcPr>
          <w:p w:rsidR="000324AF" w:rsidRDefault="00BC15DF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五</w:t>
            </w:r>
          </w:p>
        </w:tc>
        <w:tc>
          <w:tcPr>
            <w:tcW w:w="1110" w:type="dxa"/>
            <w:vAlign w:val="center"/>
          </w:tcPr>
          <w:p w:rsidR="000324AF" w:rsidRDefault="00BC15DF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总分</w:t>
            </w:r>
          </w:p>
        </w:tc>
      </w:tr>
      <w:tr w:rsidR="000324AF">
        <w:trPr>
          <w:trHeight w:val="598"/>
        </w:trPr>
        <w:tc>
          <w:tcPr>
            <w:tcW w:w="1069" w:type="dxa"/>
            <w:vAlign w:val="center"/>
          </w:tcPr>
          <w:p w:rsidR="000324AF" w:rsidRDefault="00BC15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324AF">
        <w:trPr>
          <w:trHeight w:val="598"/>
        </w:trPr>
        <w:tc>
          <w:tcPr>
            <w:tcW w:w="1069" w:type="dxa"/>
            <w:vAlign w:val="center"/>
          </w:tcPr>
          <w:p w:rsidR="000324AF" w:rsidRDefault="00BC15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:rsidR="000324AF" w:rsidRDefault="000324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0324AF" w:rsidRDefault="00BC15DF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0324AF" w:rsidRDefault="000324AF">
      <w:pPr>
        <w:rPr>
          <w:rFonts w:ascii="宋体" w:hAnsi="宋体"/>
          <w:sz w:val="24"/>
        </w:rPr>
      </w:pPr>
    </w:p>
    <w:p w:rsidR="000324AF" w:rsidRDefault="000324AF">
      <w:pPr>
        <w:spacing w:line="400" w:lineRule="exact"/>
        <w:rPr>
          <w:rFonts w:ascii="宋体" w:hAnsi="宋体" w:cs="宋体"/>
          <w:kern w:val="0"/>
          <w:sz w:val="24"/>
        </w:rPr>
      </w:pPr>
    </w:p>
    <w:p w:rsidR="000324AF" w:rsidRDefault="000324AF">
      <w:pPr>
        <w:spacing w:line="400" w:lineRule="exact"/>
        <w:rPr>
          <w:rFonts w:ascii="宋体" w:hAnsi="宋体" w:cs="宋体"/>
          <w:kern w:val="0"/>
          <w:sz w:val="24"/>
        </w:rPr>
      </w:pPr>
    </w:p>
    <w:p w:rsidR="000324AF" w:rsidRDefault="000324AF">
      <w:pPr>
        <w:spacing w:line="400" w:lineRule="exact"/>
        <w:rPr>
          <w:rFonts w:ascii="宋体" w:hAnsi="宋体" w:cs="宋体"/>
          <w:kern w:val="0"/>
          <w:sz w:val="24"/>
        </w:rPr>
      </w:pPr>
    </w:p>
    <w:p w:rsidR="000324AF" w:rsidRDefault="000324AF">
      <w:pPr>
        <w:spacing w:line="400" w:lineRule="exact"/>
        <w:rPr>
          <w:rFonts w:ascii="宋体" w:hAnsi="宋体" w:cs="宋体"/>
          <w:kern w:val="0"/>
          <w:sz w:val="24"/>
        </w:rPr>
      </w:pPr>
    </w:p>
    <w:p w:rsidR="000324AF" w:rsidRDefault="00BC15DF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一、单项选择（下列选项中只有一个答案是最准确的。每小题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30</w:t>
      </w:r>
      <w:r>
        <w:rPr>
          <w:rFonts w:ascii="宋体" w:hAnsi="宋体" w:cs="宋体" w:hint="eastAsia"/>
          <w:b/>
          <w:sz w:val="24"/>
        </w:rPr>
        <w:t>分）</w:t>
      </w: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b w:val="0"/>
          <w:bCs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sz w:val="24"/>
          <w:szCs w:val="24"/>
          <w:shd w:val="clear" w:color="auto" w:fill="FFFFFF"/>
        </w:rPr>
        <w:t>1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、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不属于促销活动策划书的编写原则的是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(  )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bCs/>
          <w:shd w:val="clear" w:color="auto" w:fill="FFFFFF"/>
        </w:rPr>
      </w:pPr>
      <w:r>
        <w:rPr>
          <w:rFonts w:ascii="宋体" w:hAnsi="宋体" w:cs="宋体" w:hint="eastAsia"/>
          <w:bCs/>
          <w:shd w:val="clear" w:color="auto" w:fill="FFFFFF"/>
        </w:rPr>
        <w:t>A.</w:t>
      </w:r>
      <w:r>
        <w:rPr>
          <w:rFonts w:ascii="宋体" w:hAnsi="宋体" w:cs="宋体" w:hint="eastAsia"/>
          <w:bCs/>
          <w:shd w:val="clear" w:color="auto" w:fill="FFFFFF"/>
        </w:rPr>
        <w:t>逻辑思维原则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bCs/>
          <w:shd w:val="clear" w:color="auto" w:fill="FFFFFF"/>
        </w:rPr>
      </w:pPr>
      <w:r>
        <w:rPr>
          <w:rFonts w:ascii="宋体" w:hAnsi="宋体" w:cs="宋体" w:hint="eastAsia"/>
          <w:bCs/>
          <w:shd w:val="clear" w:color="auto" w:fill="FFFFFF"/>
        </w:rPr>
        <w:t>B.</w:t>
      </w:r>
      <w:r>
        <w:rPr>
          <w:rFonts w:ascii="宋体" w:hAnsi="宋体" w:cs="宋体" w:hint="eastAsia"/>
          <w:bCs/>
          <w:shd w:val="clear" w:color="auto" w:fill="FFFFFF"/>
        </w:rPr>
        <w:t>形象化原则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bCs/>
          <w:shd w:val="clear" w:color="auto" w:fill="FFFFFF"/>
        </w:rPr>
      </w:pPr>
      <w:r>
        <w:rPr>
          <w:rFonts w:ascii="宋体" w:hAnsi="宋体" w:cs="宋体" w:hint="eastAsia"/>
          <w:bCs/>
          <w:shd w:val="clear" w:color="auto" w:fill="FFFFFF"/>
        </w:rPr>
        <w:t>C.</w:t>
      </w:r>
      <w:r>
        <w:rPr>
          <w:rFonts w:ascii="宋体" w:hAnsi="宋体" w:cs="宋体" w:hint="eastAsia"/>
          <w:bCs/>
          <w:shd w:val="clear" w:color="auto" w:fill="FFFFFF"/>
        </w:rPr>
        <w:t>可操作性原则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bCs/>
          <w:shd w:val="clear" w:color="auto" w:fill="FFFFFF"/>
        </w:rPr>
      </w:pPr>
      <w:r>
        <w:rPr>
          <w:rFonts w:ascii="宋体" w:hAnsi="宋体" w:cs="宋体" w:hint="eastAsia"/>
          <w:bCs/>
          <w:shd w:val="clear" w:color="auto" w:fill="FFFFFF"/>
        </w:rPr>
        <w:t>D.</w:t>
      </w:r>
      <w:r>
        <w:rPr>
          <w:rFonts w:ascii="宋体" w:hAnsi="宋体" w:cs="宋体" w:hint="eastAsia"/>
          <w:bCs/>
          <w:shd w:val="clear" w:color="auto" w:fill="FFFFFF"/>
        </w:rPr>
        <w:t>细分性原则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、在整个策划中起着核心作用的是（</w:t>
      </w:r>
      <w:r>
        <w:rPr>
          <w:rFonts w:ascii="宋体" w:hAnsi="宋体" w:cs="宋体" w:hint="eastAsia"/>
          <w:shd w:val="clear" w:color="auto" w:fill="FFFFFF"/>
        </w:rPr>
        <w:t xml:space="preserve">  </w:t>
      </w:r>
      <w:r>
        <w:rPr>
          <w:rFonts w:ascii="宋体" w:hAnsi="宋体" w:cs="宋体" w:hint="eastAsia"/>
          <w:shd w:val="clear" w:color="auto" w:fill="FFFFFF"/>
        </w:rPr>
        <w:t>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目标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B.</w:t>
      </w:r>
      <w:r>
        <w:rPr>
          <w:rFonts w:ascii="宋体" w:hAnsi="宋体" w:cs="宋体" w:hint="eastAsia"/>
          <w:shd w:val="clear" w:color="auto" w:fill="FFFFFF"/>
        </w:rPr>
        <w:t>创意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信息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点子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3</w:t>
      </w:r>
      <w:r>
        <w:rPr>
          <w:rFonts w:ascii="宋体" w:hAnsi="宋体" w:cs="宋体" w:hint="eastAsia"/>
          <w:shd w:val="clear" w:color="auto" w:fill="FFFFFF"/>
        </w:rPr>
        <w:t>、企业利用原有的市场，通过从不同的角度开发新产品，达到扩大企业业务领域，稳固占有市场的目的，这种增长策略是（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>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同心多样化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lastRenderedPageBreak/>
        <w:t>B.</w:t>
      </w:r>
      <w:r>
        <w:rPr>
          <w:rFonts w:ascii="宋体" w:hAnsi="宋体" w:cs="宋体" w:hint="eastAsia"/>
          <w:shd w:val="clear" w:color="auto" w:fill="FFFFFF"/>
        </w:rPr>
        <w:t>水平多角化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集团多样化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水平一体化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4</w:t>
      </w:r>
      <w:r>
        <w:rPr>
          <w:rFonts w:ascii="宋体" w:hAnsi="宋体" w:cs="宋体" w:hint="eastAsia"/>
          <w:shd w:val="clear" w:color="auto" w:fill="FFFFFF"/>
        </w:rPr>
        <w:t>、高增长率和高市场占有率的战略业务单位属于（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>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明星类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B.</w:t>
      </w:r>
      <w:r>
        <w:rPr>
          <w:rFonts w:ascii="宋体" w:hAnsi="宋体" w:cs="宋体" w:hint="eastAsia"/>
          <w:shd w:val="clear" w:color="auto" w:fill="FFFFFF"/>
        </w:rPr>
        <w:t>题类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现金牛类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瘦狗类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5</w:t>
      </w:r>
      <w:r>
        <w:rPr>
          <w:rFonts w:ascii="宋体" w:hAnsi="宋体" w:cs="宋体" w:hint="eastAsia"/>
          <w:shd w:val="clear" w:color="auto" w:fill="FFFFFF"/>
        </w:rPr>
        <w:t>、企业将几种有关联性的产品放在同一包装内的策略是（</w:t>
      </w:r>
      <w:r>
        <w:rPr>
          <w:rFonts w:ascii="宋体" w:hAnsi="宋体" w:cs="宋体" w:hint="eastAsia"/>
          <w:shd w:val="clear" w:color="auto" w:fill="FFFFFF"/>
        </w:rPr>
        <w:t> </w:t>
      </w:r>
      <w:r>
        <w:rPr>
          <w:rFonts w:ascii="宋体" w:hAnsi="宋体" w:cs="宋体" w:hint="eastAsia"/>
          <w:shd w:val="clear" w:color="auto" w:fill="FFFFFF"/>
        </w:rPr>
        <w:t>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配套包装策略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B.</w:t>
      </w:r>
      <w:r>
        <w:rPr>
          <w:rFonts w:ascii="宋体" w:hAnsi="宋体" w:cs="宋体" w:hint="eastAsia"/>
          <w:shd w:val="clear" w:color="auto" w:fill="FFFFFF"/>
        </w:rPr>
        <w:t>类似包装策略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等级包装策略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再使用包装策略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6</w:t>
      </w:r>
      <w:r>
        <w:rPr>
          <w:rFonts w:ascii="宋体" w:hAnsi="宋体" w:cs="宋体" w:hint="eastAsia"/>
          <w:shd w:val="clear" w:color="auto" w:fill="FFFFFF"/>
        </w:rPr>
        <w:t>、企业的几大类产品使用同一品牌，这种决策是（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>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统一的个别品牌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B.</w:t>
      </w:r>
      <w:r>
        <w:rPr>
          <w:rFonts w:ascii="宋体" w:hAnsi="宋体" w:cs="宋体" w:hint="eastAsia"/>
          <w:shd w:val="clear" w:color="auto" w:fill="FFFFFF"/>
        </w:rPr>
        <w:t>个别品牌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统一品牌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个别的统一品牌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7</w:t>
      </w:r>
      <w:r>
        <w:rPr>
          <w:rFonts w:ascii="宋体" w:hAnsi="宋体" w:cs="宋体" w:hint="eastAsia"/>
          <w:shd w:val="clear" w:color="auto" w:fill="FFFFFF"/>
        </w:rPr>
        <w:t>、如果用销量增长率来判断某产品的生命周期，当增长率在</w:t>
      </w:r>
      <w:r>
        <w:rPr>
          <w:rFonts w:ascii="宋体" w:hAnsi="宋体" w:cs="宋体" w:hint="eastAsia"/>
          <w:shd w:val="clear" w:color="auto" w:fill="FFFFFF"/>
        </w:rPr>
        <w:t>0.1</w:t>
      </w:r>
      <w:r>
        <w:rPr>
          <w:rFonts w:ascii="宋体" w:hAnsi="宋体" w:cs="宋体" w:hint="eastAsia"/>
          <w:shd w:val="clear" w:color="auto" w:fill="FFFFFF"/>
        </w:rPr>
        <w:t>％～</w:t>
      </w:r>
      <w:r>
        <w:rPr>
          <w:rFonts w:ascii="宋体" w:hAnsi="宋体" w:cs="宋体" w:hint="eastAsia"/>
          <w:shd w:val="clear" w:color="auto" w:fill="FFFFFF"/>
        </w:rPr>
        <w:t>10</w:t>
      </w:r>
      <w:r>
        <w:rPr>
          <w:rFonts w:ascii="宋体" w:hAnsi="宋体" w:cs="宋体" w:hint="eastAsia"/>
          <w:shd w:val="clear" w:color="auto" w:fill="FFFFFF"/>
        </w:rPr>
        <w:t>％之间，该产品可能处于生命周期的（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>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引入期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lastRenderedPageBreak/>
        <w:t>B.</w:t>
      </w:r>
      <w:r>
        <w:rPr>
          <w:rFonts w:ascii="宋体" w:hAnsi="宋体" w:cs="宋体" w:hint="eastAsia"/>
          <w:shd w:val="clear" w:color="auto" w:fill="FFFFFF"/>
        </w:rPr>
        <w:t>成长期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成熟期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引入期或成熟期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8</w:t>
      </w:r>
      <w:r>
        <w:rPr>
          <w:rFonts w:ascii="宋体" w:hAnsi="宋体" w:cs="宋体" w:hint="eastAsia"/>
          <w:shd w:val="clear" w:color="auto" w:fill="FFFFFF"/>
        </w:rPr>
        <w:t>、某电脑制造商把其市场分为</w:t>
      </w:r>
      <w:r>
        <w:rPr>
          <w:rFonts w:ascii="宋体" w:hAnsi="宋体" w:cs="宋体" w:hint="eastAsia"/>
          <w:shd w:val="clear" w:color="auto" w:fill="FFFFFF"/>
        </w:rPr>
        <w:t>6</w:t>
      </w:r>
      <w:r>
        <w:rPr>
          <w:rFonts w:ascii="宋体" w:hAnsi="宋体" w:cs="宋体" w:hint="eastAsia"/>
          <w:shd w:val="clear" w:color="auto" w:fill="FFFFFF"/>
        </w:rPr>
        <w:t>个地区，并在每一个地区选择一个中间商来经销该产品，该电脑制造商的分销渠道策略较可能是（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>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行家分销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B.</w:t>
      </w:r>
      <w:r>
        <w:rPr>
          <w:rFonts w:ascii="宋体" w:hAnsi="宋体" w:cs="宋体" w:hint="eastAsia"/>
          <w:shd w:val="clear" w:color="auto" w:fill="FFFFFF"/>
        </w:rPr>
        <w:t>选择性分销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广泛分销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密集性分销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9</w:t>
      </w:r>
      <w:r>
        <w:rPr>
          <w:rFonts w:ascii="宋体" w:hAnsi="宋体" w:cs="宋体" w:hint="eastAsia"/>
          <w:shd w:val="clear" w:color="auto" w:fill="FFFFFF"/>
        </w:rPr>
        <w:t>、推销员直接利用所推销品引起顾客的注意和兴趣，这种接触顾客的方法是（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>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介绍接触法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B.</w:t>
      </w:r>
      <w:r>
        <w:rPr>
          <w:rFonts w:ascii="宋体" w:hAnsi="宋体" w:cs="宋体" w:hint="eastAsia"/>
          <w:shd w:val="clear" w:color="auto" w:fill="FFFFFF"/>
        </w:rPr>
        <w:t>产品接触法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利益接触法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好奇接触法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0</w:t>
      </w:r>
      <w:r>
        <w:rPr>
          <w:rFonts w:ascii="宋体" w:hAnsi="宋体" w:cs="宋体" w:hint="eastAsia"/>
          <w:shd w:val="clear" w:color="auto" w:fill="FFFFFF"/>
        </w:rPr>
        <w:t>、电视广告是广告媒体中较重要的一种，但其不足是（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>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传递的信息有限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B.</w:t>
      </w:r>
      <w:r>
        <w:rPr>
          <w:rFonts w:ascii="宋体" w:hAnsi="宋体" w:cs="宋体" w:hint="eastAsia"/>
          <w:shd w:val="clear" w:color="auto" w:fill="FFFFFF"/>
        </w:rPr>
        <w:t>表现能力有限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传播范围较小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费用昂贵，时效短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、市场跟随者在某些方面模仿竞争者，在某些方面独自行动，这种策略是</w:t>
      </w: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>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紧密跟随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lastRenderedPageBreak/>
        <w:t>B.</w:t>
      </w:r>
      <w:r>
        <w:rPr>
          <w:rFonts w:ascii="宋体" w:hAnsi="宋体" w:cs="宋体" w:hint="eastAsia"/>
          <w:shd w:val="clear" w:color="auto" w:fill="FFFFFF"/>
        </w:rPr>
        <w:t>有距离跟随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有选择地跟随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货的模仿者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、由企业的营销部门、生产部门、财务部门、人事部门等组成的系统是（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>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核心市场营销系统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B.</w:t>
      </w:r>
      <w:r>
        <w:rPr>
          <w:rFonts w:ascii="宋体" w:hAnsi="宋体" w:cs="宋体" w:hint="eastAsia"/>
          <w:shd w:val="clear" w:color="auto" w:fill="FFFFFF"/>
        </w:rPr>
        <w:t>市场营销策略系统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企业内部管理系统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市场营销环境系统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13</w:t>
      </w:r>
      <w:r>
        <w:rPr>
          <w:rFonts w:ascii="宋体" w:hAnsi="宋体" w:cs="宋体" w:hint="eastAsia"/>
          <w:shd w:val="clear" w:color="auto" w:fill="FFFFFF"/>
        </w:rPr>
        <w:t>、在市场营销策划中，策划的基础是</w:t>
      </w:r>
      <w:r>
        <w:rPr>
          <w:rFonts w:ascii="宋体" w:hAnsi="宋体" w:cs="宋体" w:hint="eastAsia"/>
          <w:shd w:val="clear" w:color="auto" w:fill="FFFFFF"/>
        </w:rPr>
        <w:t>(</w:t>
      </w:r>
      <w:r>
        <w:rPr>
          <w:rFonts w:ascii="宋体" w:hAnsi="宋体" w:cs="宋体" w:hint="eastAsia"/>
          <w:shd w:val="clear" w:color="auto" w:fill="FFFFFF"/>
        </w:rPr>
        <w:t xml:space="preserve">  </w:t>
      </w:r>
      <w:r>
        <w:rPr>
          <w:rFonts w:ascii="宋体" w:hAnsi="宋体" w:cs="宋体" w:hint="eastAsia"/>
          <w:shd w:val="clear" w:color="auto" w:fill="FFFFFF"/>
        </w:rPr>
        <w:t>)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目标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B.</w:t>
      </w:r>
      <w:r>
        <w:rPr>
          <w:rFonts w:ascii="宋体" w:hAnsi="宋体" w:cs="宋体" w:hint="eastAsia"/>
          <w:shd w:val="clear" w:color="auto" w:fill="FFFFFF"/>
        </w:rPr>
        <w:t>信息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创意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点子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14</w:t>
      </w:r>
      <w:r>
        <w:rPr>
          <w:rFonts w:ascii="宋体" w:hAnsi="宋体" w:cs="宋体" w:hint="eastAsia"/>
          <w:shd w:val="clear" w:color="auto" w:fill="FFFFFF"/>
        </w:rPr>
        <w:t>、人们购买食盐这一购买行为，一般可以被视为是一种</w:t>
      </w:r>
      <w:r>
        <w:rPr>
          <w:rFonts w:ascii="宋体" w:hAnsi="宋体" w:cs="宋体" w:hint="eastAsia"/>
          <w:shd w:val="clear" w:color="auto" w:fill="FFFFFF"/>
        </w:rPr>
        <w:t>(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 xml:space="preserve"> )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复杂的购买行为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B.</w:t>
      </w:r>
      <w:r>
        <w:rPr>
          <w:rFonts w:ascii="宋体" w:hAnsi="宋体" w:cs="宋体" w:hint="eastAsia"/>
          <w:shd w:val="clear" w:color="auto" w:fill="FFFFFF"/>
        </w:rPr>
        <w:t>多样性购买行为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C.</w:t>
      </w:r>
      <w:r>
        <w:rPr>
          <w:rFonts w:ascii="宋体" w:hAnsi="宋体" w:cs="宋体" w:hint="eastAsia"/>
          <w:shd w:val="clear" w:color="auto" w:fill="FFFFFF"/>
        </w:rPr>
        <w:t>习惯性购买行为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减少失调感的购买行为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5</w:t>
      </w:r>
      <w:r>
        <w:rPr>
          <w:rFonts w:ascii="宋体" w:hAnsi="宋体" w:cs="宋体" w:hint="eastAsia"/>
          <w:shd w:val="clear" w:color="auto" w:fill="FFFFFF"/>
        </w:rPr>
        <w:t>、购买一支牙膏后，在使用时会被丢弃的硬纸盒一般属于</w:t>
      </w:r>
      <w:r>
        <w:rPr>
          <w:rFonts w:ascii="宋体" w:hAnsi="宋体" w:cs="宋体" w:hint="eastAsia"/>
          <w:shd w:val="clear" w:color="auto" w:fill="FFFFFF"/>
        </w:rPr>
        <w:t>(</w:t>
      </w:r>
      <w:r>
        <w:rPr>
          <w:rFonts w:ascii="宋体" w:hAnsi="宋体" w:cs="宋体" w:hint="eastAsia"/>
          <w:shd w:val="clear" w:color="auto" w:fill="FFFFFF"/>
        </w:rPr>
        <w:t xml:space="preserve"> </w:t>
      </w:r>
      <w:r>
        <w:rPr>
          <w:rFonts w:ascii="宋体" w:hAnsi="宋体" w:cs="宋体" w:hint="eastAsia"/>
          <w:shd w:val="clear" w:color="auto" w:fill="FFFFFF"/>
        </w:rPr>
        <w:t xml:space="preserve"> )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A.</w:t>
      </w:r>
      <w:r>
        <w:rPr>
          <w:rFonts w:ascii="宋体" w:hAnsi="宋体" w:cs="宋体" w:hint="eastAsia"/>
          <w:shd w:val="clear" w:color="auto" w:fill="FFFFFF"/>
        </w:rPr>
        <w:t>里包装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B.</w:t>
      </w:r>
      <w:r>
        <w:rPr>
          <w:rFonts w:ascii="宋体" w:hAnsi="宋体" w:cs="宋体" w:hint="eastAsia"/>
          <w:shd w:val="clear" w:color="auto" w:fill="FFFFFF"/>
        </w:rPr>
        <w:t>内包装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lastRenderedPageBreak/>
        <w:t>C.</w:t>
      </w:r>
      <w:r>
        <w:rPr>
          <w:rFonts w:ascii="宋体" w:hAnsi="宋体" w:cs="宋体" w:hint="eastAsia"/>
          <w:shd w:val="clear" w:color="auto" w:fill="FFFFFF"/>
        </w:rPr>
        <w:t>中层包装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D.</w:t>
      </w:r>
      <w:r>
        <w:rPr>
          <w:rFonts w:ascii="宋体" w:hAnsi="宋体" w:cs="宋体" w:hint="eastAsia"/>
          <w:shd w:val="clear" w:color="auto" w:fill="FFFFFF"/>
        </w:rPr>
        <w:t>外包装</w:t>
      </w: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ind w:firstLine="210"/>
        <w:jc w:val="left"/>
        <w:rPr>
          <w:rFonts w:ascii="宋体" w:hAnsi="宋体" w:cs="宋体"/>
          <w:shd w:val="clear" w:color="auto" w:fill="FFFFFF"/>
        </w:rPr>
      </w:pPr>
    </w:p>
    <w:p w:rsidR="000324AF" w:rsidRDefault="00BC15DF">
      <w:pPr>
        <w:numPr>
          <w:ilvl w:val="0"/>
          <w:numId w:val="1"/>
        </w:numPr>
        <w:rPr>
          <w:rFonts w:ascii="宋体" w:hAnsi="宋体" w:cs="宋体"/>
          <w:b/>
          <w:sz w:val="24"/>
          <w:shd w:val="clear" w:color="auto" w:fill="FFFFFF"/>
        </w:rPr>
      </w:pPr>
      <w:r>
        <w:rPr>
          <w:rFonts w:ascii="宋体" w:hAnsi="宋体" w:cs="宋体" w:hint="eastAsia"/>
          <w:b/>
          <w:sz w:val="24"/>
          <w:shd w:val="clear" w:color="auto" w:fill="FFFFFF"/>
        </w:rPr>
        <w:t>填空题（每题</w:t>
      </w:r>
      <w:r>
        <w:rPr>
          <w:rFonts w:ascii="宋体" w:hAnsi="宋体" w:cs="宋体" w:hint="eastAsia"/>
          <w:b/>
          <w:sz w:val="24"/>
          <w:shd w:val="clear" w:color="auto" w:fill="FFFFFF"/>
        </w:rPr>
        <w:t>2</w:t>
      </w:r>
      <w:r>
        <w:rPr>
          <w:rFonts w:ascii="宋体" w:hAnsi="宋体" w:cs="宋体" w:hint="eastAsia"/>
          <w:b/>
          <w:sz w:val="24"/>
          <w:shd w:val="clear" w:color="auto" w:fill="FFFFFF"/>
        </w:rPr>
        <w:t>分，共</w:t>
      </w:r>
      <w:r>
        <w:rPr>
          <w:rFonts w:ascii="宋体" w:hAnsi="宋体" w:cs="宋体" w:hint="eastAsia"/>
          <w:b/>
          <w:sz w:val="24"/>
          <w:shd w:val="clear" w:color="auto" w:fill="FFFFFF"/>
        </w:rPr>
        <w:t>10</w:t>
      </w:r>
      <w:r>
        <w:rPr>
          <w:rFonts w:ascii="宋体" w:hAnsi="宋体" w:cs="宋体" w:hint="eastAsia"/>
          <w:b/>
          <w:sz w:val="24"/>
          <w:shd w:val="clear" w:color="auto" w:fill="FFFFFF"/>
        </w:rPr>
        <w:t>分）</w:t>
      </w: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b w:val="0"/>
          <w:bCs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sz w:val="24"/>
          <w:szCs w:val="24"/>
          <w:shd w:val="clear" w:color="auto" w:fill="FFFFFF"/>
        </w:rPr>
        <w:t>1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、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创意的来源有（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 xml:space="preserve">                     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）、源自市场、源自顾客。</w:t>
      </w: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b w:val="0"/>
          <w:bCs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sz w:val="24"/>
          <w:szCs w:val="24"/>
          <w:shd w:val="clear" w:color="auto" w:fill="FFFFFF"/>
        </w:rPr>
        <w:t>2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、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设想筛选的三个原则有（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 xml:space="preserve">                     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）、有效性、合理性。</w:t>
      </w: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b w:val="0"/>
          <w:bCs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sz w:val="24"/>
          <w:szCs w:val="24"/>
          <w:shd w:val="clear" w:color="auto" w:fill="FFFFFF"/>
        </w:rPr>
        <w:t>3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、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新产品定价策略有（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 xml:space="preserve">                     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）、渗透定价、满意定价。</w:t>
      </w: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b w:val="0"/>
          <w:bCs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sz w:val="24"/>
          <w:szCs w:val="24"/>
          <w:shd w:val="clear" w:color="auto" w:fill="FFFFFF"/>
        </w:rPr>
        <w:t>4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、</w:t>
      </w:r>
      <w:proofErr w:type="spellStart"/>
      <w:r>
        <w:rPr>
          <w:rFonts w:cs="宋体"/>
          <w:b w:val="0"/>
          <w:bCs/>
          <w:sz w:val="24"/>
          <w:szCs w:val="24"/>
          <w:shd w:val="clear" w:color="auto" w:fill="FFFFFF"/>
        </w:rPr>
        <w:t>Swot</w:t>
      </w:r>
      <w:proofErr w:type="spellEnd"/>
      <w:r>
        <w:rPr>
          <w:rFonts w:cs="宋体"/>
          <w:b w:val="0"/>
          <w:bCs/>
          <w:sz w:val="24"/>
          <w:szCs w:val="24"/>
          <w:shd w:val="clear" w:color="auto" w:fill="FFFFFF"/>
        </w:rPr>
        <w:t>分析包括企业（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 xml:space="preserve">                     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）、劣势、机会和威胁。</w:t>
      </w: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b w:val="0"/>
          <w:bCs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sz w:val="24"/>
          <w:szCs w:val="24"/>
          <w:shd w:val="clear" w:color="auto" w:fill="FFFFFF"/>
        </w:rPr>
        <w:t>5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、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在营销活动中，不断推出新的创意是企业营销活动制胜的关键，（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 xml:space="preserve">                     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）是营销策划的灵魂。</w:t>
      </w:r>
    </w:p>
    <w:p w:rsidR="000324AF" w:rsidRDefault="000324A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sz w:val="24"/>
          <w:szCs w:val="24"/>
          <w:shd w:val="clear" w:color="auto" w:fill="FFFFFF"/>
        </w:rPr>
      </w:pP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sz w:val="24"/>
          <w:szCs w:val="24"/>
          <w:shd w:val="clear" w:color="auto" w:fill="FFFFFF"/>
        </w:rPr>
      </w:pPr>
      <w:r>
        <w:rPr>
          <w:rFonts w:cs="宋体"/>
          <w:sz w:val="24"/>
          <w:szCs w:val="24"/>
          <w:shd w:val="clear" w:color="auto" w:fill="FFFFFF"/>
        </w:rPr>
        <w:t>三、判断题</w:t>
      </w:r>
      <w:r>
        <w:rPr>
          <w:rFonts w:cs="宋体"/>
          <w:sz w:val="24"/>
          <w:szCs w:val="24"/>
          <w:shd w:val="clear" w:color="auto" w:fill="FFFFFF"/>
        </w:rPr>
        <w:t>: (</w:t>
      </w:r>
      <w:r>
        <w:rPr>
          <w:rFonts w:cs="宋体"/>
          <w:sz w:val="24"/>
          <w:szCs w:val="24"/>
          <w:shd w:val="clear" w:color="auto" w:fill="FFFFFF"/>
        </w:rPr>
        <w:t>正确的打✔，错误的打</w:t>
      </w:r>
      <w:r>
        <w:rPr>
          <w:rFonts w:cs="宋体"/>
          <w:sz w:val="24"/>
          <w:szCs w:val="24"/>
          <w:shd w:val="clear" w:color="auto" w:fill="FFFFFF"/>
        </w:rPr>
        <w:t>X</w:t>
      </w:r>
      <w:r>
        <w:rPr>
          <w:rFonts w:cs="宋体"/>
          <w:sz w:val="24"/>
          <w:szCs w:val="24"/>
          <w:shd w:val="clear" w:color="auto" w:fill="FFFFFF"/>
        </w:rPr>
        <w:t>；</w:t>
      </w:r>
      <w:r>
        <w:rPr>
          <w:rFonts w:cs="宋体"/>
          <w:sz w:val="24"/>
          <w:szCs w:val="24"/>
          <w:shd w:val="clear" w:color="auto" w:fill="FFFFFF"/>
        </w:rPr>
        <w:t>每小题</w:t>
      </w:r>
      <w:r>
        <w:rPr>
          <w:rFonts w:cs="宋体"/>
          <w:sz w:val="24"/>
          <w:szCs w:val="24"/>
          <w:shd w:val="clear" w:color="auto" w:fill="FFFFFF"/>
        </w:rPr>
        <w:t>2</w:t>
      </w:r>
      <w:r>
        <w:rPr>
          <w:rFonts w:cs="宋体"/>
          <w:sz w:val="24"/>
          <w:szCs w:val="24"/>
          <w:shd w:val="clear" w:color="auto" w:fill="FFFFFF"/>
        </w:rPr>
        <w:t>分，共</w:t>
      </w:r>
      <w:r>
        <w:rPr>
          <w:rFonts w:cs="宋体"/>
          <w:sz w:val="24"/>
          <w:szCs w:val="24"/>
          <w:shd w:val="clear" w:color="auto" w:fill="FFFFFF"/>
        </w:rPr>
        <w:t>10</w:t>
      </w:r>
      <w:r>
        <w:rPr>
          <w:rFonts w:cs="宋体"/>
          <w:sz w:val="24"/>
          <w:szCs w:val="24"/>
          <w:shd w:val="clear" w:color="auto" w:fill="FFFFFF"/>
        </w:rPr>
        <w:t>分</w:t>
      </w:r>
      <w:r>
        <w:rPr>
          <w:rFonts w:cs="宋体"/>
          <w:sz w:val="24"/>
          <w:szCs w:val="24"/>
          <w:shd w:val="clear" w:color="auto" w:fill="FFFFFF"/>
        </w:rPr>
        <w:t>)</w:t>
      </w: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b w:val="0"/>
          <w:bCs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sz w:val="24"/>
          <w:szCs w:val="24"/>
          <w:shd w:val="clear" w:color="auto" w:fill="FFFFFF"/>
        </w:rPr>
        <w:t>1.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市场营销只局限于流通领域。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(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 xml:space="preserve"> 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 xml:space="preserve"> )</w:t>
      </w: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b w:val="0"/>
          <w:bCs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sz w:val="24"/>
          <w:szCs w:val="24"/>
          <w:shd w:val="clear" w:color="auto" w:fill="FFFFFF"/>
        </w:rPr>
        <w:t>2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 xml:space="preserve">. 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访问调查是市场调查中最常用、最基本的调查方法。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(  )</w:t>
      </w: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b w:val="0"/>
          <w:bCs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sz w:val="24"/>
          <w:szCs w:val="24"/>
          <w:shd w:val="clear" w:color="auto" w:fill="FFFFFF"/>
        </w:rPr>
        <w:t>3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.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产品的实体是层消费者购买产品的目的所在。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(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 xml:space="preserve">  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)</w:t>
      </w: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b w:val="0"/>
          <w:bCs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sz w:val="24"/>
          <w:szCs w:val="24"/>
          <w:shd w:val="clear" w:color="auto" w:fill="FFFFFF"/>
        </w:rPr>
        <w:t>4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.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投入期是指产品从设计投产直到投入市场进入试销的阶段。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(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 xml:space="preserve"> 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)</w:t>
      </w: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b w:val="0"/>
          <w:bCs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sz w:val="24"/>
          <w:szCs w:val="24"/>
          <w:shd w:val="clear" w:color="auto" w:fill="FFFFFF"/>
        </w:rPr>
        <w:t>5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.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市场细分标准中的有些因素相对稳定，多数则处于动态变化中。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(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 xml:space="preserve"> </w:t>
      </w:r>
      <w:r>
        <w:rPr>
          <w:rFonts w:cs="宋体"/>
          <w:b w:val="0"/>
          <w:bCs/>
          <w:sz w:val="24"/>
          <w:szCs w:val="24"/>
          <w:shd w:val="clear" w:color="auto" w:fill="FFFFFF"/>
        </w:rPr>
        <w:t>)</w:t>
      </w:r>
    </w:p>
    <w:p w:rsidR="000324AF" w:rsidRDefault="000324AF">
      <w:pPr>
        <w:rPr>
          <w:rFonts w:ascii="宋体" w:hAnsi="宋体" w:cs="宋体"/>
          <w:sz w:val="24"/>
        </w:rPr>
      </w:pPr>
    </w:p>
    <w:p w:rsidR="000324AF" w:rsidRDefault="00BC15DF">
      <w:pPr>
        <w:pStyle w:val="1"/>
        <w:widowControl/>
        <w:shd w:val="clear" w:color="auto" w:fill="FFFFFF"/>
        <w:spacing w:before="300" w:beforeAutospacing="0" w:afterAutospacing="0"/>
        <w:jc w:val="both"/>
        <w:rPr>
          <w:rFonts w:cs="宋体" w:hint="default"/>
          <w:sz w:val="24"/>
          <w:szCs w:val="24"/>
        </w:rPr>
      </w:pPr>
      <w:r>
        <w:rPr>
          <w:rFonts w:cs="宋体"/>
          <w:sz w:val="24"/>
          <w:szCs w:val="24"/>
          <w:shd w:val="clear" w:color="auto" w:fill="FFFFFF"/>
        </w:rPr>
        <w:t>四、名词解释</w:t>
      </w:r>
      <w:r>
        <w:rPr>
          <w:rFonts w:cs="宋体"/>
          <w:sz w:val="24"/>
          <w:szCs w:val="24"/>
          <w:shd w:val="clear" w:color="auto" w:fill="FFFFFF"/>
        </w:rPr>
        <w:t>(</w:t>
      </w:r>
      <w:r>
        <w:rPr>
          <w:rFonts w:cs="宋体"/>
          <w:sz w:val="24"/>
          <w:szCs w:val="24"/>
          <w:shd w:val="clear" w:color="auto" w:fill="FFFFFF"/>
        </w:rPr>
        <w:t>每小题</w:t>
      </w:r>
      <w:r>
        <w:rPr>
          <w:rFonts w:cs="宋体"/>
          <w:sz w:val="24"/>
          <w:szCs w:val="24"/>
          <w:shd w:val="clear" w:color="auto" w:fill="FFFFFF"/>
        </w:rPr>
        <w:t>5</w:t>
      </w:r>
      <w:r>
        <w:rPr>
          <w:rFonts w:cs="宋体"/>
          <w:sz w:val="24"/>
          <w:szCs w:val="24"/>
          <w:shd w:val="clear" w:color="auto" w:fill="FFFFFF"/>
        </w:rPr>
        <w:t>分，共</w:t>
      </w:r>
      <w:r>
        <w:rPr>
          <w:rFonts w:cs="宋体"/>
          <w:sz w:val="24"/>
          <w:szCs w:val="24"/>
          <w:shd w:val="clear" w:color="auto" w:fill="FFFFFF"/>
        </w:rPr>
        <w:t>20</w:t>
      </w:r>
      <w:r>
        <w:rPr>
          <w:rFonts w:cs="宋体"/>
          <w:sz w:val="24"/>
          <w:szCs w:val="24"/>
          <w:shd w:val="clear" w:color="auto" w:fill="FFFFFF"/>
        </w:rPr>
        <w:t>分</w:t>
      </w:r>
      <w:r>
        <w:rPr>
          <w:rFonts w:cs="宋体"/>
          <w:sz w:val="24"/>
          <w:szCs w:val="24"/>
          <w:shd w:val="clear" w:color="auto" w:fill="FFFFFF"/>
        </w:rPr>
        <w:t>)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、</w:t>
      </w:r>
      <w:r>
        <w:rPr>
          <w:rFonts w:ascii="宋体" w:hAnsi="宋体" w:cs="宋体" w:hint="eastAsia"/>
          <w:shd w:val="clear" w:color="auto" w:fill="FFFFFF"/>
        </w:rPr>
        <w:t>定制营销</w:t>
      </w: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BC15DF">
      <w:pPr>
        <w:pStyle w:val="aa"/>
        <w:widowControl/>
        <w:numPr>
          <w:ilvl w:val="0"/>
          <w:numId w:val="2"/>
        </w:numPr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产品组合的长度</w:t>
      </w: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3</w:t>
      </w:r>
      <w:r>
        <w:rPr>
          <w:rFonts w:ascii="宋体" w:hAnsi="宋体" w:cs="宋体" w:hint="eastAsia"/>
          <w:shd w:val="clear" w:color="auto" w:fill="FFFFFF"/>
        </w:rPr>
        <w:t>、营销目标</w:t>
      </w: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4</w:t>
      </w:r>
      <w:r>
        <w:rPr>
          <w:rFonts w:ascii="宋体" w:hAnsi="宋体" w:cs="宋体" w:hint="eastAsia"/>
          <w:shd w:val="clear" w:color="auto" w:fill="FFFFFF"/>
        </w:rPr>
        <w:t>、零售</w:t>
      </w: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b/>
          <w:bCs/>
          <w:shd w:val="clear" w:color="auto" w:fill="FFFFFF"/>
        </w:rPr>
      </w:pPr>
      <w:r>
        <w:rPr>
          <w:rFonts w:ascii="宋体" w:hAnsi="宋体" w:cs="宋体" w:hint="eastAsia"/>
          <w:b/>
          <w:bCs/>
          <w:shd w:val="clear" w:color="auto" w:fill="FFFFFF"/>
        </w:rPr>
        <w:t>五、简答题（每题</w:t>
      </w:r>
      <w:r>
        <w:rPr>
          <w:rFonts w:ascii="宋体" w:hAnsi="宋体" w:cs="宋体" w:hint="eastAsia"/>
          <w:b/>
          <w:bCs/>
          <w:shd w:val="clear" w:color="auto" w:fill="FFFFFF"/>
        </w:rPr>
        <w:t>/10</w:t>
      </w:r>
      <w:r>
        <w:rPr>
          <w:rFonts w:ascii="宋体" w:hAnsi="宋体" w:cs="宋体" w:hint="eastAsia"/>
          <w:b/>
          <w:bCs/>
          <w:shd w:val="clear" w:color="auto" w:fill="FFFFFF"/>
        </w:rPr>
        <w:t>分，共</w:t>
      </w:r>
      <w:r>
        <w:rPr>
          <w:rFonts w:ascii="宋体" w:hAnsi="宋体" w:cs="宋体" w:hint="eastAsia"/>
          <w:b/>
          <w:bCs/>
          <w:shd w:val="clear" w:color="auto" w:fill="FFFFFF"/>
        </w:rPr>
        <w:t>30</w:t>
      </w:r>
      <w:r>
        <w:rPr>
          <w:rFonts w:ascii="宋体" w:hAnsi="宋体" w:cs="宋体" w:hint="eastAsia"/>
          <w:b/>
          <w:bCs/>
          <w:shd w:val="clear" w:color="auto" w:fill="FFFFFF"/>
        </w:rPr>
        <w:t>分）</w:t>
      </w: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、</w:t>
      </w:r>
      <w:r>
        <w:rPr>
          <w:rFonts w:ascii="宋体" w:hAnsi="宋体" w:cs="宋体" w:hint="eastAsia"/>
          <w:shd w:val="clear" w:color="auto" w:fill="FFFFFF"/>
        </w:rPr>
        <w:t>简述市场营销调研的一般要求。</w:t>
      </w: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、</w:t>
      </w:r>
      <w:r>
        <w:rPr>
          <w:rFonts w:ascii="宋体" w:hAnsi="宋体" w:cs="宋体" w:hint="eastAsia"/>
          <w:shd w:val="clear" w:color="auto" w:fill="FFFFFF"/>
        </w:rPr>
        <w:t>简述消费者购买行为的特点。</w:t>
      </w: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0324A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 w:rsidR="000324AF" w:rsidRDefault="00BC15DF">
      <w:pPr>
        <w:pStyle w:val="aa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lastRenderedPageBreak/>
        <w:t>3.</w:t>
      </w:r>
      <w:r>
        <w:rPr>
          <w:rFonts w:ascii="宋体" w:hAnsi="宋体" w:cs="宋体" w:hint="eastAsia"/>
          <w:shd w:val="clear" w:color="auto" w:fill="FFFFFF"/>
        </w:rPr>
        <w:t>简述市场营销预测主要包括的步骤。</w:t>
      </w:r>
    </w:p>
    <w:p w:rsidR="000324AF" w:rsidRDefault="000324AF">
      <w:pPr>
        <w:rPr>
          <w:rFonts w:ascii="宋体" w:hAnsi="宋体" w:cs="宋体"/>
          <w:color w:val="333333"/>
          <w:sz w:val="24"/>
        </w:rPr>
      </w:pPr>
    </w:p>
    <w:p w:rsidR="000324AF" w:rsidRDefault="000324AF">
      <w:pPr>
        <w:adjustRightInd w:val="0"/>
        <w:snapToGrid w:val="0"/>
        <w:spacing w:line="400" w:lineRule="exact"/>
        <w:rPr>
          <w:rFonts w:ascii="宋体" w:hAnsi="宋体" w:cs="宋体"/>
          <w:b/>
          <w:sz w:val="24"/>
        </w:rPr>
      </w:pPr>
    </w:p>
    <w:sectPr w:rsidR="000324AF">
      <w:headerReference w:type="default" r:id="rId12"/>
      <w:footerReference w:type="default" r:id="rId13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5DF" w:rsidRDefault="00BC15DF">
      <w:r>
        <w:separator/>
      </w:r>
    </w:p>
  </w:endnote>
  <w:endnote w:type="continuationSeparator" w:id="0">
    <w:p w:rsidR="00BC15DF" w:rsidRDefault="00BC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4AF" w:rsidRDefault="00BC15DF">
    <w:pPr>
      <w:pStyle w:val="a8"/>
      <w:ind w:firstLineChars="4000" w:firstLine="7200"/>
    </w:pPr>
    <w:r>
      <w:rPr>
        <w:rFonts w:hint="eastAsia"/>
      </w:rPr>
      <w:t>《</w:t>
    </w:r>
    <w:r>
      <w:rPr>
        <w:rFonts w:hint="eastAsia"/>
      </w:rPr>
      <w:t xml:space="preserve"> </w:t>
    </w:r>
    <w:r>
      <w:rPr>
        <w:rFonts w:hint="eastAsia"/>
      </w:rPr>
      <w:t>营销策划实务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>4</w:t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6479AC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5DF" w:rsidRDefault="00BC15DF">
      <w:r>
        <w:separator/>
      </w:r>
    </w:p>
  </w:footnote>
  <w:footnote w:type="continuationSeparator" w:id="0">
    <w:p w:rsidR="00BC15DF" w:rsidRDefault="00BC1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4AF" w:rsidRDefault="000324AF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BC11CE"/>
    <w:multiLevelType w:val="singleLevel"/>
    <w:tmpl w:val="CDBC11C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AC2A9FD"/>
    <w:multiLevelType w:val="singleLevel"/>
    <w:tmpl w:val="7AC2A9FD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Dk1MTQ4MWI4MTkwNWEyZDQ1OGY1ZmM4NGE2ZTgifQ=="/>
  </w:docVars>
  <w:rsids>
    <w:rsidRoot w:val="00172A27"/>
    <w:rsid w:val="000050FD"/>
    <w:rsid w:val="000324AF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479AC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15DF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2965E75"/>
    <w:rsid w:val="040B25B4"/>
    <w:rsid w:val="09463444"/>
    <w:rsid w:val="0D7946DD"/>
    <w:rsid w:val="11065E54"/>
    <w:rsid w:val="11E9090C"/>
    <w:rsid w:val="121D252E"/>
    <w:rsid w:val="13BA72B3"/>
    <w:rsid w:val="15841AAC"/>
    <w:rsid w:val="16630CF6"/>
    <w:rsid w:val="1AB7518B"/>
    <w:rsid w:val="1CAA6E84"/>
    <w:rsid w:val="2CBE2810"/>
    <w:rsid w:val="2DF67FF6"/>
    <w:rsid w:val="2F88401C"/>
    <w:rsid w:val="326522D2"/>
    <w:rsid w:val="37EE6F1C"/>
    <w:rsid w:val="391952AE"/>
    <w:rsid w:val="3DED2B57"/>
    <w:rsid w:val="3E322BB2"/>
    <w:rsid w:val="4487268D"/>
    <w:rsid w:val="4D6E1F54"/>
    <w:rsid w:val="4F9214BC"/>
    <w:rsid w:val="513F1213"/>
    <w:rsid w:val="54E47CA0"/>
    <w:rsid w:val="56067F14"/>
    <w:rsid w:val="56A73E80"/>
    <w:rsid w:val="571819DE"/>
    <w:rsid w:val="584677F7"/>
    <w:rsid w:val="5A7D6ED9"/>
    <w:rsid w:val="5E3A43BF"/>
    <w:rsid w:val="5E9F255F"/>
    <w:rsid w:val="5EC71085"/>
    <w:rsid w:val="5FED7792"/>
    <w:rsid w:val="60510717"/>
    <w:rsid w:val="61D95752"/>
    <w:rsid w:val="62D831C7"/>
    <w:rsid w:val="63AA41CF"/>
    <w:rsid w:val="640156DE"/>
    <w:rsid w:val="65084669"/>
    <w:rsid w:val="65D906AC"/>
    <w:rsid w:val="674A02D9"/>
    <w:rsid w:val="679E4652"/>
    <w:rsid w:val="6B013B1C"/>
    <w:rsid w:val="6BC31FC7"/>
    <w:rsid w:val="6CC07A20"/>
    <w:rsid w:val="6DA8572B"/>
    <w:rsid w:val="738E58CA"/>
    <w:rsid w:val="73FE1BA8"/>
    <w:rsid w:val="744B11A9"/>
    <w:rsid w:val="7496778A"/>
    <w:rsid w:val="782B431F"/>
    <w:rsid w:val="793268CA"/>
    <w:rsid w:val="7D3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183F94-6E5B-4E6B-84B5-7E0B347D8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272</Words>
  <Characters>1555</Characters>
  <Application>Microsoft Office Word</Application>
  <DocSecurity>0</DocSecurity>
  <Lines>12</Lines>
  <Paragraphs>3</Paragraphs>
  <ScaleCrop>false</ScaleCrop>
  <Company>nb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175</cp:revision>
  <dcterms:created xsi:type="dcterms:W3CDTF">2014-12-24T01:20:00Z</dcterms:created>
  <dcterms:modified xsi:type="dcterms:W3CDTF">2023-06-17T12:18:00Z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B4122B1BE9EB4BF5B39377C3BDBD867E</vt:lpwstr>
  </property>
</Properties>
</file>