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CGtDNcAAAAK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1080" w:firstLineChars="300"/>
        <w:jc w:val="both"/>
        <w:rPr>
          <w:rFonts w:hint="eastAsia" w:ascii="黑体" w:hAnsi="宋体" w:eastAsia="黑体"/>
          <w:sz w:val="30"/>
        </w:rPr>
      </w:pPr>
      <w:r>
        <w:rPr>
          <w:rFonts w:hint="eastAsia" w:ascii="黑体" w:hAnsi="宋体" w:eastAsia="黑体"/>
          <w:sz w:val="36"/>
          <w:lang w:eastAsia="zh-CN"/>
        </w:rPr>
        <w:t>《非线性电路</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p>
      <w:pPr>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lang w:val="en-US" w:eastAsia="zh-CN"/>
        </w:rPr>
        <w:t xml:space="preserve">   </w:t>
      </w:r>
      <w:r>
        <w:rPr>
          <w:rFonts w:hint="eastAsia" w:cs="宋体"/>
        </w:rPr>
        <w:t>授课年级或班级：</w:t>
      </w:r>
    </w:p>
    <w:tbl>
      <w:tblPr>
        <w:tblStyle w:val="4"/>
        <w:tblpPr w:leftFromText="180" w:rightFromText="180" w:vertAnchor="page" w:horzAnchor="page" w:tblpX="2105" w:tblpY="43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4"/>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lang w:val="en-US" w:eastAsia="zh-CN"/>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b/>
          <w:kern w:val="0"/>
          <w:sz w:val="24"/>
          <w:szCs w:val="24"/>
          <w:lang w:val="en-US" w:eastAsia="zh-CN"/>
        </w:rPr>
        <w:t>一．填空题（1题2分，共20分）</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1、若某电路的噪声系数为0dB,则以下说法中正确的是(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A.该电路本身不会产生噪声      B.该电路的输出信噪比为0</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C.该电路的输入信噪比为0     </w:t>
      </w: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D.该电路已经出现故障，无法正常工作</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2、基本型电容反馈式振荡器通常称为(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A.西勒振荡器          B.考毕兹振荡器       C.密勒振荡器          D.皮尔斯振荡器</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3、石英晶体谐振器若工作在w。&lt;w&lt;w。频率范围内(其中w。为石英晶体的串联谐振频率，W。为并联谐振频率)，则等效为(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A.电容元件            B.短路线             C.开路线             D.电感元件</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4、石英晶体振荡器频率稳定度提高的主要原因是(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A.具有极高的品质因数             B.减少电源电压波动的影响</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C.降低了振荡频率                 D.提高了振荡频率</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5、在场效应管频谱线性搬移电路中，若满足线性时变工作条件，作为时变偏置控制场效应管工作点的应是（       ）                                                                                                                  </w:t>
      </w:r>
    </w:p>
    <w:p>
      <w:pPr>
        <w:keepNext w:val="0"/>
        <w:keepLines w:val="0"/>
        <w:widowControl/>
        <w:numPr>
          <w:ilvl w:val="0"/>
          <w:numId w:val="1"/>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两个输入中的小信号               B.两个输入中的大信号</w:t>
      </w:r>
    </w:p>
    <w:p>
      <w:pPr>
        <w:keepNext w:val="0"/>
        <w:keepLines w:val="0"/>
        <w:widowControl/>
        <w:numPr>
          <w:ilvl w:val="0"/>
          <w:numId w:val="1"/>
        </w:numPr>
        <w:suppressLineNumbers w:val="0"/>
        <w:ind w:left="0" w:leftChars="0" w:firstLine="0" w:firstLine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两个输入中的任一信号             D.两个输入信号同时控制</w:t>
      </w:r>
    </w:p>
    <w:p>
      <w:pPr>
        <w:keepNext w:val="0"/>
        <w:keepLines w:val="0"/>
        <w:widowControl/>
        <w:numPr>
          <w:numId w:val="0"/>
        </w:numPr>
        <w:suppressLineNumbers w:val="0"/>
        <w:ind w:leftChars="0"/>
        <w:jc w:val="left"/>
        <w:rPr>
          <w:rFonts w:hint="eastAsia" w:ascii="宋体" w:hAnsi="宋体" w:eastAsia="宋体" w:cs="宋体"/>
          <w:kern w:val="0"/>
          <w:sz w:val="24"/>
          <w:szCs w:val="24"/>
          <w:lang w:val="en-US" w:eastAsia="zh-CN" w:bidi="ar"/>
        </w:rPr>
      </w:pPr>
    </w:p>
    <w:p>
      <w:pPr>
        <w:keepNext w:val="0"/>
        <w:keepLines w:val="0"/>
        <w:widowControl/>
        <w:numPr>
          <w:ilvl w:val="0"/>
          <w:numId w:val="2"/>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二极管峰值包络检波器中，如果它的交直流负载电阻相差越大，结果是(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A.越容易出现惰性失真                 B.越不容易出现惰性失真</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C.越容易出现负峰切割失真             D.越不容易出现负峰切割失真</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7、鉴频的实质就是(      )</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A.将调频波频率的变化变为电压的变化      B.将调频波频率的变化变为相位的变化</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C.将调频信号变为调幅信号                D.将调频信号变为调相信号</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8、自动增益控制电路中的比较部件为(     )</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A.电压比较器        B.频率比较器       C.幅度检波器         D.相位比较器</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9、锁相环路中的压控振荡器是(        )</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A.电流一频率变换器     B.电压一频率变换器     C.时间一频率变换器    </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D.相位一频率变换器</w:t>
      </w:r>
    </w:p>
    <w:p>
      <w:pPr>
        <w:keepNext w:val="0"/>
        <w:keepLines w:val="0"/>
        <w:widowControl/>
        <w:numPr>
          <w:ilvl w:val="0"/>
          <w:numId w:val="0"/>
        </w:numPr>
        <w:suppressLineNumbers w:val="0"/>
        <w:ind w:leftChars="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10、自动频率控制电路中的比较部件为(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A.分频器          C.频率比较器        B.幅度检波器         D.压控振荡器</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二.填空题（1题2分，共20分）</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1、功率放大器的主要质量指标是</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2、交叉失真是由于晶体管输入特性的</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引起，避免交叉失真的办法是在两管基射间加</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3、谐振功放中，LC谐振回路的作用是</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和</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4、负载特性是当</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一定时， 放大器性能随</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变化的特性。</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5、振荡器满足相位平衡条件，实际上是保证电路是</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反馈，亦即</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与</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同相位。</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6、模拟相乘器的电路有</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u w:val="none"/>
          <w:lang w:val="en-US" w:eastAsia="zh-CN" w:bidi="ar"/>
        </w:rPr>
        <w:t>、</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集成模拟相乘器等。</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lang w:val="en-US" w:eastAsia="zh-CN" w:bidi="ar"/>
        </w:rPr>
        <w:t>7、解调时，“AM”波可采用</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或</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 而“DSB"波和“SSB”波只能采用</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u w:val="none"/>
          <w:lang w:val="en-US" w:eastAsia="zh-CN" w:bidi="ar"/>
        </w:rPr>
        <w:t>。</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8、调频时，瞬时相位与调制信号的</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u w:val="none"/>
          <w:lang w:val="en-US" w:eastAsia="zh-CN" w:bidi="ar"/>
        </w:rPr>
        <w:t>成正比;调相时，瞬时频率与调制信号的</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u w:val="none"/>
          <w:lang w:val="en-US" w:eastAsia="zh-CN" w:bidi="ar"/>
        </w:rPr>
        <w:t>成正比。</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9、由于外界条件的变化引起振荡器实际工作频率偏离标称频率的程度称为</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u w:val="none"/>
          <w:lang w:val="en-US" w:eastAsia="zh-CN" w:bidi="ar"/>
        </w:rPr>
        <w:t>。</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10、调频与调幅相比，最大的优点是</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u w:val="none"/>
          <w:lang w:val="en-US" w:eastAsia="zh-CN" w:bidi="ar"/>
        </w:rPr>
        <w:t>。</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p>
    <w:p>
      <w:pPr>
        <w:keepNext w:val="0"/>
        <w:keepLines w:val="0"/>
        <w:widowControl/>
        <w:numPr>
          <w:ilvl w:val="0"/>
          <w:numId w:val="0"/>
        </w:numPr>
        <w:suppressLineNumbers w:val="0"/>
        <w:jc w:val="left"/>
        <w:rPr>
          <w:rFonts w:hint="eastAsia" w:ascii="宋体" w:hAnsi="宋体" w:eastAsia="宋体" w:cs="宋体"/>
          <w:b/>
          <w:bCs/>
          <w:kern w:val="0"/>
          <w:sz w:val="24"/>
          <w:szCs w:val="24"/>
          <w:u w:val="none"/>
          <w:lang w:val="en-US" w:eastAsia="zh-CN" w:bidi="ar"/>
        </w:rPr>
      </w:pPr>
      <w:r>
        <w:rPr>
          <w:rFonts w:hint="eastAsia" w:ascii="宋体" w:hAnsi="宋体" w:eastAsia="宋体" w:cs="宋体"/>
          <w:b/>
          <w:bCs/>
          <w:kern w:val="0"/>
          <w:sz w:val="24"/>
          <w:szCs w:val="24"/>
          <w:u w:val="none"/>
          <w:lang w:val="en-US" w:eastAsia="zh-CN" w:bidi="ar"/>
        </w:rPr>
        <w:t>三.概念与问答题（1题20分，共60分）</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lang w:val="en-US" w:eastAsia="zh-CN" w:bidi="ar"/>
        </w:rPr>
        <w:drawing>
          <wp:anchor distT="0" distB="0" distL="114300" distR="114300" simplePos="0" relativeHeight="251660288" behindDoc="0" locked="0" layoutInCell="1" allowOverlap="1">
            <wp:simplePos x="0" y="0"/>
            <wp:positionH relativeFrom="column">
              <wp:posOffset>409575</wp:posOffset>
            </wp:positionH>
            <wp:positionV relativeFrom="paragraph">
              <wp:posOffset>184785</wp:posOffset>
            </wp:positionV>
            <wp:extent cx="1290320" cy="239395"/>
            <wp:effectExtent l="0" t="0" r="5080" b="8255"/>
            <wp:wrapNone/>
            <wp:docPr id="7" name="图片 7" descr="16URO2R](O0BQ_D[LZ0TLX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URO2R](O0BQ_D[LZ0TLXN"/>
                    <pic:cNvPicPr>
                      <a:picLocks noChangeAspect="1"/>
                    </pic:cNvPicPr>
                  </pic:nvPicPr>
                  <pic:blipFill>
                    <a:blip r:embed="rId6"/>
                    <a:stretch>
                      <a:fillRect/>
                    </a:stretch>
                  </pic:blipFill>
                  <pic:spPr>
                    <a:xfrm>
                      <a:off x="0" y="0"/>
                      <a:ext cx="1290320" cy="239395"/>
                    </a:xfrm>
                    <a:prstGeom prst="rect">
                      <a:avLst/>
                    </a:prstGeom>
                  </pic:spPr>
                </pic:pic>
              </a:graphicData>
            </a:graphic>
          </wp:anchor>
        </w:drawing>
      </w:r>
      <w:r>
        <w:rPr>
          <w:rFonts w:hint="eastAsia" w:ascii="宋体" w:hAnsi="宋体" w:eastAsia="宋体" w:cs="宋体"/>
          <w:kern w:val="0"/>
          <w:sz w:val="24"/>
          <w:szCs w:val="24"/>
          <w:u w:val="none"/>
          <w:lang w:val="en-US" w:eastAsia="zh-CN" w:bidi="ar"/>
        </w:rPr>
        <w:t>1、在图一所示电路中,运算放大器A的最大输出电压辐変为+10V,最大负载电流为±10mA,</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晶体管                    。问：</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(1)为了能得到尽可能大的输出功率，T1, T2的β值至少应是多少?</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(2)这个电路的最大输出功率是多少?设输入为正弦电压，T1,T2的饱和压降和交越失真可以忽略。</w:t>
      </w:r>
    </w:p>
    <w:p>
      <w:pPr>
        <w:keepNext w:val="0"/>
        <w:keepLines w:val="0"/>
        <w:widowControl/>
        <w:numPr>
          <w:ilvl w:val="0"/>
          <w:numId w:val="0"/>
        </w:numPr>
        <w:suppressLineNumbers w:val="0"/>
        <w:jc w:val="left"/>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(3)达到上述功率时，输出级的效率是多少?每个管子的管耗有多大?</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u w:val="none"/>
          <w:lang w:val="en-US" w:eastAsia="zh-CN" w:bidi="ar"/>
        </w:rPr>
        <w:t xml:space="preserve">(4)这个电路是什么电路? </w:t>
      </w:r>
      <w:r>
        <w:rPr>
          <w:rFonts w:hint="eastAsia" w:ascii="宋体" w:hAnsi="宋体" w:eastAsia="宋体" w:cs="宋体"/>
          <w:kern w:val="0"/>
          <w:sz w:val="24"/>
          <w:szCs w:val="24"/>
          <w:lang w:val="en-US" w:eastAsia="zh-CN" w:bidi="ar"/>
        </w:rPr>
        <w:t xml:space="preserve">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ind w:firstLine="240" w:firstLineChars="1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anchor distT="0" distB="0" distL="114300" distR="114300" simplePos="0" relativeHeight="251661312" behindDoc="1" locked="0" layoutInCell="1" allowOverlap="1">
            <wp:simplePos x="0" y="0"/>
            <wp:positionH relativeFrom="column">
              <wp:posOffset>-263525</wp:posOffset>
            </wp:positionH>
            <wp:positionV relativeFrom="paragraph">
              <wp:posOffset>-146050</wp:posOffset>
            </wp:positionV>
            <wp:extent cx="4369435" cy="2859405"/>
            <wp:effectExtent l="0" t="0" r="12065" b="17145"/>
            <wp:wrapNone/>
            <wp:docPr id="8" name="图片 8" descr="STB}K9OT0Y0F_90`3B9I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TB}K9OT0Y0F_90`3B9IC$4"/>
                    <pic:cNvPicPr>
                      <a:picLocks noChangeAspect="1"/>
                    </pic:cNvPicPr>
                  </pic:nvPicPr>
                  <pic:blipFill>
                    <a:blip r:embed="rId7"/>
                    <a:srcRect l="17082" t="11694" r="432" b="6537"/>
                    <a:stretch>
                      <a:fillRect/>
                    </a:stretch>
                  </pic:blipFill>
                  <pic:spPr>
                    <a:xfrm>
                      <a:off x="0" y="0"/>
                      <a:ext cx="4369435" cy="2859405"/>
                    </a:xfrm>
                    <a:prstGeom prst="rect">
                      <a:avLst/>
                    </a:prstGeom>
                  </pic:spPr>
                </pic:pic>
              </a:graphicData>
            </a:graphic>
          </wp:anchor>
        </w:drawing>
      </w:r>
    </w:p>
    <w:p>
      <w:pPr>
        <w:keepNext w:val="0"/>
        <w:keepLines w:val="0"/>
        <w:widowControl/>
        <w:numPr>
          <w:ilvl w:val="0"/>
          <w:numId w:val="0"/>
        </w:numPr>
        <w:suppressLineNumbers w:val="0"/>
        <w:ind w:firstLine="7920" w:firstLineChars="33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default" w:ascii="宋体" w:hAnsi="宋体" w:eastAsia="宋体" w:cs="宋体"/>
          <w:kern w:val="0"/>
          <w:sz w:val="24"/>
          <w:szCs w:val="24"/>
          <w:lang w:val="en-US" w:eastAsia="zh-CN" w:bidi="ar"/>
        </w:rPr>
      </w:pPr>
      <w:r>
        <w:rPr>
          <w:rFonts w:hint="eastAsia" w:ascii="宋体" w:hAnsi="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图一</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3"/>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5667375</wp:posOffset>
            </wp:positionH>
            <wp:positionV relativeFrom="paragraph">
              <wp:posOffset>104140</wp:posOffset>
            </wp:positionV>
            <wp:extent cx="293370" cy="333375"/>
            <wp:effectExtent l="0" t="0" r="11430" b="9525"/>
            <wp:wrapNone/>
            <wp:docPr id="14" name="图片 14" descr="Q5LUFQT%{6[X~@POS(}JS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Q5LUFQT%{6[X~@POS(}JSCD"/>
                    <pic:cNvPicPr>
                      <a:picLocks noChangeAspect="1"/>
                    </pic:cNvPicPr>
                  </pic:nvPicPr>
                  <pic:blipFill>
                    <a:blip r:embed="rId8"/>
                    <a:stretch>
                      <a:fillRect/>
                    </a:stretch>
                  </pic:blipFill>
                  <pic:spPr>
                    <a:xfrm>
                      <a:off x="0" y="0"/>
                      <a:ext cx="293370" cy="333375"/>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3333750</wp:posOffset>
            </wp:positionH>
            <wp:positionV relativeFrom="paragraph">
              <wp:posOffset>113665</wp:posOffset>
            </wp:positionV>
            <wp:extent cx="356870" cy="334010"/>
            <wp:effectExtent l="0" t="0" r="5080" b="8890"/>
            <wp:wrapNone/>
            <wp:docPr id="13" name="图片 13" descr="NI@WUPM[X0IRF{P)RE_Z`K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NI@WUPM[X0IRF{P)RE_Z`K7"/>
                    <pic:cNvPicPr>
                      <a:picLocks noChangeAspect="1"/>
                    </pic:cNvPicPr>
                  </pic:nvPicPr>
                  <pic:blipFill>
                    <a:blip r:embed="rId9"/>
                    <a:srcRect r="-14460" b="-7787"/>
                    <a:stretch>
                      <a:fillRect/>
                    </a:stretch>
                  </pic:blipFill>
                  <pic:spPr>
                    <a:xfrm>
                      <a:off x="0" y="0"/>
                      <a:ext cx="356870" cy="334010"/>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1295400</wp:posOffset>
            </wp:positionH>
            <wp:positionV relativeFrom="paragraph">
              <wp:posOffset>112395</wp:posOffset>
            </wp:positionV>
            <wp:extent cx="1346835" cy="342900"/>
            <wp:effectExtent l="0" t="0" r="5715" b="0"/>
            <wp:wrapNone/>
            <wp:docPr id="12" name="图片 12" descr="1BFD6M[REK}RQBK_RT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BFD6M[REK}RQBK_RTW(~}Y"/>
                    <pic:cNvPicPr>
                      <a:picLocks noChangeAspect="1"/>
                    </pic:cNvPicPr>
                  </pic:nvPicPr>
                  <pic:blipFill>
                    <a:blip r:embed="rId10"/>
                    <a:stretch>
                      <a:fillRect/>
                    </a:stretch>
                  </pic:blipFill>
                  <pic:spPr>
                    <a:xfrm>
                      <a:off x="0" y="0"/>
                      <a:ext cx="1346835" cy="342900"/>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533400</wp:posOffset>
            </wp:positionH>
            <wp:positionV relativeFrom="paragraph">
              <wp:posOffset>186055</wp:posOffset>
            </wp:positionV>
            <wp:extent cx="651510" cy="247650"/>
            <wp:effectExtent l="0" t="0" r="15240" b="0"/>
            <wp:wrapNone/>
            <wp:docPr id="11" name="图片 11" descr="6H1HYE2~0AQX(YJ`[XP{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H1HYE2~0AQX(YJ`[XP{1_2"/>
                    <pic:cNvPicPr>
                      <a:picLocks noChangeAspect="1"/>
                    </pic:cNvPicPr>
                  </pic:nvPicPr>
                  <pic:blipFill>
                    <a:blip r:embed="rId11"/>
                    <a:stretch>
                      <a:fillRect/>
                    </a:stretch>
                  </pic:blipFill>
                  <pic:spPr>
                    <a:xfrm>
                      <a:off x="0" y="0"/>
                      <a:ext cx="651510" cy="247650"/>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1312" behindDoc="0" locked="0" layoutInCell="1" allowOverlap="1">
            <wp:simplePos x="0" y="0"/>
            <wp:positionH relativeFrom="column">
              <wp:posOffset>3533775</wp:posOffset>
            </wp:positionH>
            <wp:positionV relativeFrom="paragraph">
              <wp:posOffset>-21590</wp:posOffset>
            </wp:positionV>
            <wp:extent cx="245745" cy="216535"/>
            <wp:effectExtent l="0" t="0" r="1905" b="12065"/>
            <wp:wrapNone/>
            <wp:docPr id="9" name="图片 9" descr="05TMRO0])F@$6BHKGG9(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05TMRO0])F@$6BHKGG9(F)4"/>
                    <pic:cNvPicPr>
                      <a:picLocks noChangeAspect="1"/>
                    </pic:cNvPicPr>
                  </pic:nvPicPr>
                  <pic:blipFill>
                    <a:blip r:embed="rId12"/>
                    <a:stretch>
                      <a:fillRect/>
                    </a:stretch>
                  </pic:blipFill>
                  <pic:spPr>
                    <a:xfrm>
                      <a:off x="0" y="0"/>
                      <a:ext cx="245745" cy="216535"/>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2336" behindDoc="0" locked="0" layoutInCell="1" allowOverlap="1">
            <wp:simplePos x="0" y="0"/>
            <wp:positionH relativeFrom="column">
              <wp:posOffset>4800600</wp:posOffset>
            </wp:positionH>
            <wp:positionV relativeFrom="paragraph">
              <wp:posOffset>-74930</wp:posOffset>
            </wp:positionV>
            <wp:extent cx="379095" cy="295275"/>
            <wp:effectExtent l="0" t="0" r="1905" b="9525"/>
            <wp:wrapNone/>
            <wp:docPr id="10" name="图片 10" descr="O]9J44ONTEN%0$]TKR2X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O]9J44ONTEN%0$]TKR2X4]C"/>
                    <pic:cNvPicPr>
                      <a:picLocks noChangeAspect="1"/>
                    </pic:cNvPicPr>
                  </pic:nvPicPr>
                  <pic:blipFill>
                    <a:blip r:embed="rId13"/>
                    <a:stretch>
                      <a:fillRect/>
                    </a:stretch>
                  </pic:blipFill>
                  <pic:spPr>
                    <a:xfrm>
                      <a:off x="0" y="0"/>
                      <a:ext cx="379095" cy="295275"/>
                    </a:xfrm>
                    <a:prstGeom prst="rect">
                      <a:avLst/>
                    </a:prstGeom>
                  </pic:spPr>
                </pic:pic>
              </a:graphicData>
            </a:graphic>
          </wp:anchor>
        </w:drawing>
      </w:r>
      <w:r>
        <w:rPr>
          <w:rFonts w:hint="eastAsia" w:ascii="宋体" w:hAnsi="宋体" w:eastAsia="宋体" w:cs="宋体"/>
          <w:kern w:val="0"/>
          <w:sz w:val="24"/>
          <w:szCs w:val="24"/>
          <w:lang w:val="en-US" w:eastAsia="zh-CN" w:bidi="ar"/>
        </w:rPr>
        <w:t>一非线性器件的伏安特性如图二所示，本振电压的振幅为    ,静态偏置电压为      。</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0</wp:posOffset>
            </wp:positionH>
            <wp:positionV relativeFrom="paragraph">
              <wp:posOffset>177165</wp:posOffset>
            </wp:positionV>
            <wp:extent cx="2657475" cy="2266950"/>
            <wp:effectExtent l="0" t="0" r="9525" b="0"/>
            <wp:wrapNone/>
            <wp:docPr id="15" name="图片 15" descr=")2KC)RLQG9ZNYK[I3T~0Y_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KC)RLQG9ZNYK[I3T~0Y_O"/>
                    <pic:cNvPicPr>
                      <a:picLocks noChangeAspect="1"/>
                    </pic:cNvPicPr>
                  </pic:nvPicPr>
                  <pic:blipFill>
                    <a:blip r:embed="rId14"/>
                    <a:stretch>
                      <a:fillRect/>
                    </a:stretch>
                  </pic:blipFill>
                  <pic:spPr>
                    <a:xfrm>
                      <a:off x="0" y="0"/>
                      <a:ext cx="2657475" cy="2266950"/>
                    </a:xfrm>
                    <a:prstGeom prst="rect">
                      <a:avLst/>
                    </a:prstGeom>
                  </pic:spPr>
                </pic:pic>
              </a:graphicData>
            </a:graphic>
          </wp:anchor>
        </w:drawing>
      </w:r>
      <w:r>
        <w:rPr>
          <w:rFonts w:hint="eastAsia" w:ascii="宋体" w:hAnsi="宋体" w:eastAsia="宋体" w:cs="宋体"/>
          <w:kern w:val="0"/>
          <w:sz w:val="24"/>
          <w:szCs w:val="24"/>
          <w:lang w:val="en-US" w:eastAsia="zh-CN" w:bidi="ar"/>
        </w:rPr>
        <w:t>试画出当           ，                   时变频跨导     的波形图，并计算相应的混频跨导    值。</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图二</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bookmarkStart w:id="0" w:name="_GoBack"/>
      <w:bookmarkEnd w:id="0"/>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685800</wp:posOffset>
            </wp:positionH>
            <wp:positionV relativeFrom="paragraph">
              <wp:posOffset>170815</wp:posOffset>
            </wp:positionV>
            <wp:extent cx="962660" cy="228600"/>
            <wp:effectExtent l="0" t="0" r="8890" b="0"/>
            <wp:wrapNone/>
            <wp:docPr id="19" name="图片 19" descr="G~14(%2@TX$2S]C`@N~J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G~14(%2@TX$2S]C`@N~JN(S"/>
                    <pic:cNvPicPr>
                      <a:picLocks noChangeAspect="1"/>
                    </pic:cNvPicPr>
                  </pic:nvPicPr>
                  <pic:blipFill>
                    <a:blip r:embed="rId15"/>
                    <a:stretch>
                      <a:fillRect/>
                    </a:stretch>
                  </pic:blipFill>
                  <pic:spPr>
                    <a:xfrm>
                      <a:off x="0" y="0"/>
                      <a:ext cx="962660" cy="228600"/>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4124325</wp:posOffset>
            </wp:positionH>
            <wp:positionV relativeFrom="paragraph">
              <wp:posOffset>-21590</wp:posOffset>
            </wp:positionV>
            <wp:extent cx="177800" cy="219075"/>
            <wp:effectExtent l="0" t="0" r="12700" b="9525"/>
            <wp:wrapNone/>
            <wp:docPr id="18" name="图片 18" descr="VIUALNY$$]T{A%D4)0](5L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VIUALNY$$]T{A%D4)0](5LV"/>
                    <pic:cNvPicPr>
                      <a:picLocks noChangeAspect="1"/>
                    </pic:cNvPicPr>
                  </pic:nvPicPr>
                  <pic:blipFill>
                    <a:blip r:embed="rId16"/>
                    <a:stretch>
                      <a:fillRect/>
                    </a:stretch>
                  </pic:blipFill>
                  <pic:spPr>
                    <a:xfrm>
                      <a:off x="0" y="0"/>
                      <a:ext cx="177800" cy="219075"/>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2743200</wp:posOffset>
            </wp:positionH>
            <wp:positionV relativeFrom="paragraph">
              <wp:posOffset>-74930</wp:posOffset>
            </wp:positionV>
            <wp:extent cx="1186815" cy="323850"/>
            <wp:effectExtent l="0" t="0" r="13335" b="0"/>
            <wp:wrapNone/>
            <wp:docPr id="17" name="图片 17" descr="7EEI92CKOZGMJ9Y38N$MV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7EEI92CKOZGMJ9Y38N$MV2Q"/>
                    <pic:cNvPicPr>
                      <a:picLocks noChangeAspect="1"/>
                    </pic:cNvPicPr>
                  </pic:nvPicPr>
                  <pic:blipFill>
                    <a:blip r:embed="rId17"/>
                    <a:stretch>
                      <a:fillRect/>
                    </a:stretch>
                  </pic:blipFill>
                  <pic:spPr>
                    <a:xfrm>
                      <a:off x="0" y="0"/>
                      <a:ext cx="1186815" cy="323850"/>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1154430</wp:posOffset>
            </wp:positionH>
            <wp:positionV relativeFrom="paragraph">
              <wp:posOffset>-65405</wp:posOffset>
            </wp:positionV>
            <wp:extent cx="986155" cy="285750"/>
            <wp:effectExtent l="0" t="0" r="4445" b="0"/>
            <wp:wrapNone/>
            <wp:docPr id="16" name="图片 16" descr="D@L~G]]74YCJTCGFPR38S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D@L~G]]74YCJTCGFPR38S8B"/>
                    <pic:cNvPicPr>
                      <a:picLocks noChangeAspect="1"/>
                    </pic:cNvPicPr>
                  </pic:nvPicPr>
                  <pic:blipFill>
                    <a:blip r:embed="rId18"/>
                    <a:stretch>
                      <a:fillRect/>
                    </a:stretch>
                  </pic:blipFill>
                  <pic:spPr>
                    <a:xfrm>
                      <a:off x="0" y="0"/>
                      <a:ext cx="986155" cy="285750"/>
                    </a:xfrm>
                    <a:prstGeom prst="rect">
                      <a:avLst/>
                    </a:prstGeom>
                  </pic:spPr>
                </pic:pic>
              </a:graphicData>
            </a:graphic>
          </wp:anchor>
        </w:drawing>
      </w:r>
      <w:r>
        <w:rPr>
          <w:rFonts w:hint="eastAsia" w:ascii="宋体" w:hAnsi="宋体" w:eastAsia="宋体" w:cs="宋体"/>
          <w:kern w:val="0"/>
          <w:sz w:val="24"/>
          <w:szCs w:val="24"/>
          <w:lang w:val="en-US" w:eastAsia="zh-CN" w:bidi="ar"/>
        </w:rPr>
        <w:t>3.如图三所示，载波               ,调制信号                  ,    为高频旁路电容，二极管</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导通电阻为               。求:</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2438400</wp:posOffset>
            </wp:positionH>
            <wp:positionV relativeFrom="paragraph">
              <wp:posOffset>24765</wp:posOffset>
            </wp:positionV>
            <wp:extent cx="3844290" cy="3334385"/>
            <wp:effectExtent l="0" t="0" r="3810" b="18415"/>
            <wp:wrapNone/>
            <wp:docPr id="21" name="图片 21" descr="NFA}24OP`NDH0JMJ5R_1@9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NFA}24OP`NDH0JMJ5R_1@9S"/>
                    <pic:cNvPicPr>
                      <a:picLocks noChangeAspect="1"/>
                    </pic:cNvPicPr>
                  </pic:nvPicPr>
                  <pic:blipFill>
                    <a:blip r:embed="rId19"/>
                    <a:stretch>
                      <a:fillRect/>
                    </a:stretch>
                  </pic:blipFill>
                  <pic:spPr>
                    <a:xfrm>
                      <a:off x="0" y="0"/>
                      <a:ext cx="3844290" cy="3334385"/>
                    </a:xfrm>
                    <a:prstGeom prst="rect">
                      <a:avLst/>
                    </a:prstGeom>
                  </pic:spPr>
                </pic:pic>
              </a:graphicData>
            </a:graphic>
          </wp:anchor>
        </w:drawing>
      </w:r>
      <w:r>
        <w:rPr>
          <w:rFonts w:hint="eastAsia" w:ascii="宋体" w:hAnsi="宋体" w:eastAsia="宋体" w:cs="宋体"/>
          <w:kern w:val="0"/>
          <w:sz w:val="24"/>
          <w:szCs w:val="24"/>
          <w:lang w:val="en-US" w:eastAsia="zh-CN" w:bidi="ar"/>
        </w:rPr>
        <w:drawing>
          <wp:anchor distT="0" distB="0" distL="114300" distR="114300" simplePos="0" relativeHeight="251663360" behindDoc="1" locked="0" layoutInCell="1" allowOverlap="1">
            <wp:simplePos x="0" y="0"/>
            <wp:positionH relativeFrom="column">
              <wp:posOffset>2381250</wp:posOffset>
            </wp:positionH>
            <wp:positionV relativeFrom="paragraph">
              <wp:posOffset>157480</wp:posOffset>
            </wp:positionV>
            <wp:extent cx="291465" cy="276225"/>
            <wp:effectExtent l="0" t="0" r="13335" b="9525"/>
            <wp:wrapNone/>
            <wp:docPr id="20" name="图片 20" descr="MURA$EBWK$`0(6NNEUVVW3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MURA$EBWK$`0(6NNEUVVW3U"/>
                    <pic:cNvPicPr>
                      <a:picLocks noChangeAspect="1"/>
                    </pic:cNvPicPr>
                  </pic:nvPicPr>
                  <pic:blipFill>
                    <a:blip r:embed="rId20"/>
                    <a:stretch>
                      <a:fillRect/>
                    </a:stretch>
                  </pic:blipFill>
                  <pic:spPr>
                    <a:xfrm>
                      <a:off x="0" y="0"/>
                      <a:ext cx="291465" cy="276225"/>
                    </a:xfrm>
                    <a:prstGeom prst="rect">
                      <a:avLst/>
                    </a:prstGeom>
                  </pic:spPr>
                </pic:pic>
              </a:graphicData>
            </a:graphic>
          </wp:anchor>
        </w:drawing>
      </w:r>
      <w:r>
        <w:rPr>
          <w:rFonts w:hint="eastAsia" w:ascii="宋体" w:hAnsi="宋体" w:eastAsia="宋体" w:cs="宋体"/>
          <w:kern w:val="0"/>
          <w:sz w:val="24"/>
          <w:szCs w:val="24"/>
          <w:lang w:val="en-US" w:eastAsia="zh-CN" w:bidi="ar"/>
        </w:rPr>
        <w:t>(1)i的表达式，并说明含有哪些频谱分量?</w:t>
      </w:r>
    </w:p>
    <w:p>
      <w:pPr>
        <w:keepNext w:val="0"/>
        <w:keepLines w:val="0"/>
        <w:widowControl/>
        <w:numPr>
          <w:ilvl w:val="0"/>
          <w:numId w:val="0"/>
        </w:numPr>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(2)能实现何种调制?说明实现条件，写出    的表达式。</w:t>
      </w:r>
    </w:p>
    <w:p>
      <w:pPr>
        <w:keepNext w:val="0"/>
        <w:keepLines w:val="0"/>
        <w:widowControl/>
        <w:numPr>
          <w:ilvl w:val="0"/>
          <w:numId w:val="0"/>
        </w:numPr>
        <w:suppressLineNumbers w:val="0"/>
        <w:jc w:val="left"/>
        <w:rPr>
          <w:rFonts w:hint="default" w:ascii="宋体" w:hAnsi="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keepNext w:val="0"/>
        <w:keepLines w:val="0"/>
        <w:widowControl/>
        <w:numPr>
          <w:ilvl w:val="0"/>
          <w:numId w:val="0"/>
        </w:numPr>
        <w:suppressLineNumbers w:val="0"/>
        <w:jc w:val="left"/>
        <w:rPr>
          <w:rFonts w:hint="eastAsia" w:ascii="宋体" w:hAnsi="宋体" w:eastAsia="宋体" w:cs="宋体"/>
          <w:kern w:val="0"/>
          <w:sz w:val="21"/>
          <w:szCs w:val="21"/>
          <w:lang w:val="en-US" w:eastAsia="zh-CN" w:bidi="ar"/>
        </w:rPr>
      </w:pPr>
    </w:p>
    <w:p>
      <w:pPr>
        <w:numPr>
          <w:ilvl w:val="0"/>
          <w:numId w:val="0"/>
        </w:numPr>
        <w:autoSpaceDE w:val="0"/>
        <w:autoSpaceDN w:val="0"/>
        <w:adjustRightInd w:val="0"/>
        <w:spacing w:line="300" w:lineRule="auto"/>
        <w:ind w:leftChars="0"/>
        <w:rPr>
          <w:rFonts w:hint="eastAsia"/>
          <w:u w:val="none"/>
          <w:lang w:val="en-US" w:eastAsia="zh-CN"/>
        </w:rPr>
      </w:pPr>
    </w:p>
    <w:p>
      <w:pPr>
        <w:numPr>
          <w:ilvl w:val="0"/>
          <w:numId w:val="0"/>
        </w:numPr>
        <w:autoSpaceDE w:val="0"/>
        <w:autoSpaceDN w:val="0"/>
        <w:adjustRightInd w:val="0"/>
        <w:spacing w:line="300" w:lineRule="auto"/>
        <w:rPr>
          <w:rFonts w:hint="default"/>
          <w:u w:val="none"/>
          <w:lang w:val="en-US" w:eastAsia="zh-CN"/>
        </w:rPr>
      </w:pPr>
      <w:r>
        <w:rPr>
          <w:rFonts w:hint="eastAsia"/>
          <w:u w:val="none"/>
          <w:lang w:val="en-US" w:eastAsia="zh-CN"/>
        </w:rPr>
        <w:t xml:space="preserve">                                                                          图三</w:t>
      </w:r>
    </w:p>
    <w:p>
      <w:pPr>
        <w:numPr>
          <w:ilvl w:val="0"/>
          <w:numId w:val="0"/>
        </w:numPr>
        <w:autoSpaceDE w:val="0"/>
        <w:autoSpaceDN w:val="0"/>
        <w:adjustRightInd w:val="0"/>
        <w:spacing w:line="300" w:lineRule="auto"/>
        <w:ind w:leftChars="0"/>
        <w:rPr>
          <w:rFonts w:hint="default"/>
          <w:u w:val="none"/>
          <w:lang w:val="en-US" w:eastAsia="zh-CN"/>
        </w:rPr>
      </w:pPr>
    </w:p>
    <w:p>
      <w:pPr>
        <w:numPr>
          <w:ilvl w:val="0"/>
          <w:numId w:val="0"/>
        </w:numPr>
        <w:autoSpaceDE w:val="0"/>
        <w:autoSpaceDN w:val="0"/>
        <w:adjustRightInd w:val="0"/>
        <w:spacing w:line="300" w:lineRule="auto"/>
        <w:rPr>
          <w:rFonts w:hint="default"/>
          <w:u w:val="none"/>
          <w:lang w:val="en-US" w:eastAsia="zh-CN"/>
        </w:rPr>
      </w:pPr>
      <w:r>
        <w:rPr>
          <w:rFonts w:hint="eastAsia"/>
          <w:u w:val="none"/>
          <w:lang w:val="en-US" w:eastAsia="zh-CN"/>
        </w:rPr>
        <w:t xml:space="preserve">                </w:t>
      </w:r>
    </w:p>
    <w:p>
      <w:pPr>
        <w:numPr>
          <w:ilvl w:val="0"/>
          <w:numId w:val="0"/>
        </w:numPr>
        <w:autoSpaceDE w:val="0"/>
        <w:autoSpaceDN w:val="0"/>
        <w:adjustRightInd w:val="0"/>
        <w:spacing w:line="300" w:lineRule="auto"/>
        <w:rPr>
          <w:rFonts w:hint="default"/>
          <w:u w:val="none"/>
          <w:lang w:val="en-US" w:eastAsia="zh-CN"/>
        </w:rPr>
      </w:pPr>
    </w:p>
    <w:p>
      <w:pPr>
        <w:autoSpaceDE w:val="0"/>
        <w:autoSpaceDN w:val="0"/>
        <w:adjustRightInd w:val="0"/>
        <w:spacing w:line="300" w:lineRule="auto"/>
        <w:ind w:left="576"/>
        <w:rPr>
          <w:rFonts w:hint="default"/>
          <w:u w:val="none"/>
          <w:lang w:val="en-US" w:eastAsia="zh-CN"/>
        </w:rPr>
      </w:pPr>
    </w:p>
    <w:p>
      <w:pPr>
        <w:autoSpaceDE w:val="0"/>
        <w:autoSpaceDN w:val="0"/>
        <w:adjustRightInd w:val="0"/>
        <w:spacing w:line="300" w:lineRule="auto"/>
        <w:ind w:left="576"/>
        <w:rPr>
          <w:rFonts w:hint="default"/>
          <w:u w:val="none"/>
          <w:lang w:val="en-US" w:eastAsia="zh-CN"/>
        </w:rPr>
      </w:pPr>
    </w:p>
    <w:p>
      <w:pPr>
        <w:autoSpaceDE w:val="0"/>
        <w:autoSpaceDN w:val="0"/>
        <w:adjustRightInd w:val="0"/>
        <w:spacing w:line="300" w:lineRule="auto"/>
        <w:ind w:left="576"/>
        <w:rPr>
          <w:rFonts w:hint="default"/>
          <w:u w:val="single"/>
          <w:lang w:val="en-US" w:eastAsia="zh-CN"/>
        </w:rPr>
      </w:pPr>
    </w:p>
    <w:p>
      <w:pPr>
        <w:rPr>
          <w:rFonts w:ascii="Times New Roman" w:hAnsi="Times New Roman" w:eastAsia="宋体" w:cs="Times New Roman"/>
          <w:kern w:val="2"/>
          <w:sz w:val="21"/>
          <w:szCs w:val="24"/>
          <w:lang w:val="en-US" w:eastAsia="zh-CN" w:bidi="ar-SA"/>
        </w:rPr>
      </w:pPr>
    </w:p>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0BC737"/>
    <w:multiLevelType w:val="singleLevel"/>
    <w:tmpl w:val="F10BC737"/>
    <w:lvl w:ilvl="0" w:tentative="0">
      <w:start w:val="6"/>
      <w:numFmt w:val="decimal"/>
      <w:suff w:val="nothing"/>
      <w:lvlText w:val="%1、"/>
      <w:lvlJc w:val="left"/>
    </w:lvl>
  </w:abstractNum>
  <w:abstractNum w:abstractNumId="1">
    <w:nsid w:val="31FF57E3"/>
    <w:multiLevelType w:val="singleLevel"/>
    <w:tmpl w:val="31FF57E3"/>
    <w:lvl w:ilvl="0" w:tentative="0">
      <w:start w:val="2"/>
      <w:numFmt w:val="decimal"/>
      <w:lvlText w:val="%1."/>
      <w:lvlJc w:val="left"/>
      <w:pPr>
        <w:tabs>
          <w:tab w:val="left" w:pos="312"/>
        </w:tabs>
      </w:pPr>
    </w:lvl>
  </w:abstractNum>
  <w:abstractNum w:abstractNumId="2">
    <w:nsid w:val="6F19C4DC"/>
    <w:multiLevelType w:val="singleLevel"/>
    <w:tmpl w:val="6F19C4DC"/>
    <w:lvl w:ilvl="0" w:tentative="0">
      <w:start w:val="1"/>
      <w:numFmt w:val="upperLetter"/>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7570119"/>
    <w:rsid w:val="14E60222"/>
    <w:rsid w:val="1A2D6367"/>
    <w:rsid w:val="1C326E90"/>
    <w:rsid w:val="1CED2BBF"/>
    <w:rsid w:val="1ED60F34"/>
    <w:rsid w:val="25AD002C"/>
    <w:rsid w:val="26523F19"/>
    <w:rsid w:val="2BA92AB6"/>
    <w:rsid w:val="312469F8"/>
    <w:rsid w:val="341F7EF7"/>
    <w:rsid w:val="396F6A44"/>
    <w:rsid w:val="3DA16F8C"/>
    <w:rsid w:val="3E724F0A"/>
    <w:rsid w:val="3FA815E1"/>
    <w:rsid w:val="404435D4"/>
    <w:rsid w:val="45FF3113"/>
    <w:rsid w:val="4A353230"/>
    <w:rsid w:val="50B62A8E"/>
    <w:rsid w:val="522955CB"/>
    <w:rsid w:val="54DF37AC"/>
    <w:rsid w:val="581D7A74"/>
    <w:rsid w:val="5AF93246"/>
    <w:rsid w:val="5C0722F0"/>
    <w:rsid w:val="5F2F5BE7"/>
    <w:rsid w:val="61566495"/>
    <w:rsid w:val="61BA7729"/>
    <w:rsid w:val="651C605D"/>
    <w:rsid w:val="688644EE"/>
    <w:rsid w:val="6B9E7E87"/>
    <w:rsid w:val="6F1478F0"/>
    <w:rsid w:val="77D93389"/>
    <w:rsid w:val="78ED4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page number"/>
    <w:basedOn w:val="5"/>
    <w:qFormat/>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jpe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2021-01-07T10:45:33Z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