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lang w:val="en-US" w:eastAsia="zh-CN" w:bidi="ar"/>
        </w:rPr>
        <w:t>DSP 原理及应用答案</w:t>
      </w:r>
      <w:bookmarkStart w:id="0" w:name="_GoBack"/>
      <w:bookmarkEnd w:id="0"/>
    </w:p>
    <w:p>
      <w:pPr>
        <w:numPr>
          <w:ilvl w:val="0"/>
          <w:numId w:val="1"/>
        </w:numP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C55x</w:t>
      </w:r>
    </w:p>
    <w:p>
      <w:pPr>
        <w:numPr>
          <w:ilvl w:val="0"/>
          <w:numId w:val="1"/>
        </w:numPr>
        <w:rPr>
          <w:rFonts w:hint="default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ARO     TO     AR1    ACO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间接寻址模式     直接寻址模式     绝对寻址模式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 w:ascii="宋体" w:hAnsi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 xml:space="preserve">0000000078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left"/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告诉链接器如何将输入段组合成输出段，以及在存储器何处存放输出。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left"/>
        <w:rPr>
          <w:rFonts w:hint="default" w:ascii="宋体" w:hAnsi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kern w:val="0"/>
          <w:sz w:val="21"/>
          <w:szCs w:val="21"/>
          <w:u w:val="none"/>
          <w:lang w:val="en-US" w:eastAsia="zh-CN" w:bidi="ar"/>
        </w:rPr>
        <w:t>定义目标系统的存储器配置图，包括对存储器各部分的命名，以及规定它们的起始地址和长度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cs="宋体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宋体" w:hAnsi="宋体" w:cs="宋体"/>
          <w:kern w:val="0"/>
          <w:sz w:val="21"/>
          <w:szCs w:val="21"/>
          <w:u w:val="none"/>
          <w:lang w:val="en-US" w:eastAsia="zh-CN" w:bidi="ar"/>
        </w:rPr>
        <w:t>二、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cs="宋体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宋体" w:hAnsi="宋体" w:cs="宋体"/>
          <w:kern w:val="0"/>
          <w:sz w:val="21"/>
          <w:szCs w:val="21"/>
          <w:u w:val="none"/>
          <w:lang w:val="en-US" w:eastAsia="zh-CN" w:bidi="ar"/>
        </w:rPr>
        <w:t xml:space="preserve">1.答:哈佛结构;多总线结构;指令系统的流水线操作;专用的硬件乘法器;特殊的DSP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cs="宋体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宋体" w:hAnsi="宋体" w:cs="宋体"/>
          <w:kern w:val="0"/>
          <w:sz w:val="21"/>
          <w:szCs w:val="21"/>
          <w:u w:val="none"/>
          <w:lang w:val="en-US" w:eastAsia="zh-CN" w:bidi="ar"/>
        </w:rPr>
        <w:t>指令;快速的指令周期;丰富的外设。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jc w:val="left"/>
        <w:rPr>
          <w:rFonts w:hint="eastAsia" w:ascii="宋体" w:hAnsi="宋体" w:cs="宋体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宋体" w:hAnsi="宋体" w:cs="宋体"/>
          <w:kern w:val="0"/>
          <w:sz w:val="21"/>
          <w:szCs w:val="21"/>
          <w:u w:val="none"/>
          <w:lang w:val="en-US" w:eastAsia="zh-CN" w:bidi="ar"/>
        </w:rPr>
        <w:t>答: TMS320C55z DSP采用先进的哈佛结构并具有十二组总线，其独立的程序总线和数据总线允许同时读取指令和操作数，实现高度的并行操作。 采用各自分开的数据总线分别用于读数据和写数据，允许CPU在同一个机器周期内进行两次读操作数和一次写操作数。独立的程序总线和数据总线允许CPU同时访问程序指令和数据。包括12条总线，分别是: PAB和PB、BAB和BB、CAB和CB、DAB和DB、EAB和EB、FAB和FB。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jc w:val="left"/>
        <w:rPr>
          <w:rFonts w:hint="default" w:ascii="宋体" w:hAnsi="宋体" w:cs="宋体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宋体" w:hAnsi="宋体" w:cs="宋体"/>
          <w:kern w:val="0"/>
          <w:sz w:val="21"/>
          <w:szCs w:val="21"/>
          <w:u w:val="none"/>
          <w:lang w:val="en-US" w:eastAsia="zh-CN" w:bidi="ar"/>
        </w:rPr>
        <w:t>答：双电压供电;多种工作模式。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jc w:val="left"/>
        <w:rPr>
          <w:rFonts w:hint="eastAsia" w:ascii="宋体" w:hAnsi="宋体" w:cs="宋体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宋体" w:hAnsi="宋体" w:cs="宋体"/>
          <w:kern w:val="0"/>
          <w:sz w:val="21"/>
          <w:szCs w:val="21"/>
          <w:u w:val="none"/>
          <w:lang w:val="en-US" w:eastAsia="zh-CN" w:bidi="ar"/>
        </w:rPr>
        <w:t>答：程序空间16M Byte; I/0 空间64K Words; 数据空间8M Words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left="0" w:leftChars="0" w:firstLine="0" w:firstLineChars="0"/>
        <w:jc w:val="left"/>
        <w:rPr>
          <w:rFonts w:hint="default" w:ascii="宋体" w:hAnsi="宋体" w:cs="宋体"/>
          <w:kern w:val="0"/>
          <w:sz w:val="21"/>
          <w:szCs w:val="21"/>
          <w:u w:val="none"/>
          <w:lang w:val="en-US" w:eastAsia="zh-CN" w:bidi="ar"/>
        </w:rPr>
      </w:pPr>
      <w:r>
        <w:rPr>
          <w:rFonts w:hint="default" w:ascii="宋体" w:hAnsi="宋体" w:cs="宋体"/>
          <w:kern w:val="0"/>
          <w:sz w:val="21"/>
          <w:szCs w:val="21"/>
          <w:u w:val="none"/>
          <w:lang w:val="en-US" w:eastAsia="zh-CN" w:bidi="ar"/>
        </w:rPr>
        <w:t>答: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default" w:ascii="宋体" w:hAnsi="宋体" w:cs="宋体"/>
          <w:kern w:val="0"/>
          <w:sz w:val="21"/>
          <w:szCs w:val="21"/>
          <w:u w:val="none"/>
          <w:lang w:val="en-US" w:eastAsia="zh-CN" w:bidi="ar"/>
        </w:rPr>
      </w:pPr>
      <w:r>
        <w:rPr>
          <w:rFonts w:hint="default" w:ascii="宋体" w:hAnsi="宋体" w:cs="宋体"/>
          <w:kern w:val="0"/>
          <w:sz w:val="21"/>
          <w:szCs w:val="21"/>
          <w:u w:val="none"/>
          <w:lang w:val="en-US" w:eastAsia="zh-CN" w:bidi="ar"/>
        </w:rPr>
        <w:t>直接寻址模式，mov #K16, DP;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default" w:ascii="宋体" w:hAnsi="宋体" w:cs="宋体"/>
          <w:kern w:val="0"/>
          <w:sz w:val="21"/>
          <w:szCs w:val="21"/>
          <w:u w:val="none"/>
          <w:lang w:val="en-US" w:eastAsia="zh-CN" w:bidi="ar"/>
        </w:rPr>
      </w:pPr>
      <w:r>
        <w:rPr>
          <w:rFonts w:hint="default" w:ascii="宋体" w:hAnsi="宋体" w:cs="宋体"/>
          <w:kern w:val="0"/>
          <w:sz w:val="21"/>
          <w:szCs w:val="21"/>
          <w:u w:val="none"/>
          <w:lang w:val="en-US" w:eastAsia="zh-CN" w:bidi="ar"/>
        </w:rPr>
        <w:t>间接寻址模式，mov *ARO, ACO;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default" w:ascii="宋体" w:hAnsi="宋体" w:cs="宋体"/>
          <w:kern w:val="0"/>
          <w:sz w:val="21"/>
          <w:szCs w:val="21"/>
          <w:u w:val="none"/>
          <w:lang w:val="en-US" w:eastAsia="zh-CN" w:bidi="ar"/>
        </w:rPr>
      </w:pPr>
      <w:r>
        <w:rPr>
          <w:rFonts w:hint="default" w:ascii="宋体" w:hAnsi="宋体" w:cs="宋体"/>
          <w:kern w:val="0"/>
          <w:sz w:val="21"/>
          <w:szCs w:val="21"/>
          <w:u w:val="none"/>
          <w:lang w:val="en-US" w:eastAsia="zh-CN" w:bidi="ar"/>
        </w:rPr>
        <w:t>绝对寻址模式，mov *(#0x011234)，T2;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default" w:ascii="宋体" w:hAnsi="宋体" w:cs="宋体"/>
          <w:kern w:val="0"/>
          <w:sz w:val="21"/>
          <w:szCs w:val="21"/>
          <w:u w:val="none"/>
          <w:lang w:val="en-US" w:eastAsia="zh-CN" w:bidi="ar"/>
        </w:rPr>
      </w:pPr>
      <w:r>
        <w:rPr>
          <w:rFonts w:hint="default" w:ascii="宋体" w:hAnsi="宋体" w:cs="宋体"/>
          <w:kern w:val="0"/>
          <w:sz w:val="21"/>
          <w:szCs w:val="21"/>
          <w:u w:val="none"/>
          <w:lang w:val="en-US" w:eastAsia="zh-CN" w:bidi="ar"/>
        </w:rPr>
        <w:t>MR寻址模式，mov *abs16(#AR2)，T2;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default" w:ascii="宋体" w:hAnsi="宋体" w:cs="宋体"/>
          <w:kern w:val="0"/>
          <w:sz w:val="21"/>
          <w:szCs w:val="21"/>
          <w:u w:val="none"/>
          <w:lang w:val="en-US" w:eastAsia="zh-CN" w:bidi="ar"/>
        </w:rPr>
      </w:pPr>
      <w:r>
        <w:rPr>
          <w:rFonts w:hint="default" w:ascii="宋体" w:hAnsi="宋体" w:cs="宋体"/>
          <w:kern w:val="0"/>
          <w:sz w:val="21"/>
          <w:szCs w:val="21"/>
          <w:u w:val="none"/>
          <w:lang w:val="en-US" w:eastAsia="zh-CN" w:bidi="ar"/>
        </w:rPr>
        <w:t>寄存器位寻址模式，btstp @30, AC1;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 w:ascii="宋体" w:hAnsi="宋体" w:cs="宋体"/>
          <w:kern w:val="0"/>
          <w:sz w:val="21"/>
          <w:szCs w:val="21"/>
          <w:u w:val="none"/>
          <w:lang w:val="en-US" w:eastAsia="zh-CN" w:bidi="ar"/>
        </w:rPr>
      </w:pPr>
      <w:r>
        <w:rPr>
          <w:rFonts w:hint="default" w:ascii="宋体" w:hAnsi="宋体" w:cs="宋体"/>
          <w:kern w:val="0"/>
          <w:sz w:val="21"/>
          <w:szCs w:val="21"/>
          <w:u w:val="none"/>
          <w:lang w:val="en-US" w:eastAsia="zh-CN" w:bidi="ar"/>
        </w:rPr>
        <w:t>圆形寻址模式</w:t>
      </w:r>
      <w:r>
        <w:rPr>
          <w:rFonts w:hint="eastAsia" w:ascii="宋体" w:hAnsi="宋体" w:cs="宋体"/>
          <w:kern w:val="0"/>
          <w:sz w:val="21"/>
          <w:szCs w:val="21"/>
          <w:u w:val="none"/>
          <w:lang w:val="en-US" w:eastAsia="zh-CN" w:bidi="ar"/>
        </w:rPr>
        <w:t>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 w:ascii="宋体" w:hAnsi="宋体" w:cs="宋体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宋体" w:hAnsi="宋体" w:cs="宋体"/>
          <w:kern w:val="0"/>
          <w:sz w:val="21"/>
          <w:szCs w:val="21"/>
          <w:u w:val="none"/>
          <w:lang w:val="en-US" w:eastAsia="zh-CN" w:bidi="ar"/>
        </w:rPr>
        <w:t>6.答:创建c源文件;创建工程文件;创建连接器命令文件;编译整个工程文件;链接;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 w:ascii="宋体" w:hAnsi="宋体" w:cs="宋体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宋体" w:hAnsi="宋体" w:cs="宋体"/>
          <w:kern w:val="0"/>
          <w:sz w:val="21"/>
          <w:szCs w:val="21"/>
          <w:u w:val="none"/>
          <w:lang w:val="en-US" w:eastAsia="zh-CN" w:bidi="ar"/>
        </w:rPr>
        <w:t>生成可执行文件。</w:t>
      </w:r>
    </w:p>
    <w:p>
      <w:pPr>
        <w:numPr>
          <w:ilvl w:val="0"/>
          <w:numId w:val="0"/>
        </w:numPr>
        <w:ind w:leftChars="0"/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三、</w:t>
      </w:r>
    </w:p>
    <w:p>
      <w:pPr>
        <w:numPr>
          <w:ilvl w:val="0"/>
          <w:numId w:val="0"/>
        </w:numPr>
        <w:ind w:leftChars="0"/>
        <w:rPr>
          <w:rFonts w:hint="default" w:ascii="宋体" w:hAnsi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1.</w:t>
      </w:r>
    </w:p>
    <w:p>
      <w:pPr>
        <w:numPr>
          <w:ilvl w:val="0"/>
          <w:numId w:val="0"/>
        </w:numPr>
        <w:ind w:leftChars="0"/>
        <w:rPr>
          <w:rFonts w:hint="default" w:ascii="宋体" w:hAnsi="宋体" w:cs="宋体"/>
          <w:kern w:val="0"/>
          <w:sz w:val="21"/>
          <w:szCs w:val="21"/>
          <w:lang w:val="en-US" w:eastAsia="zh-CN" w:bidi="ar"/>
        </w:rPr>
      </w:pPr>
      <w:r>
        <w:rPr>
          <w:rFonts w:hint="default" w:ascii="宋体" w:hAnsi="宋体" w:cs="宋体"/>
          <w:kern w:val="0"/>
          <w:sz w:val="21"/>
          <w:szCs w:val="21"/>
          <w:lang w:val="en-US" w:eastAsia="zh-CN" w:bidi="ar"/>
        </w:rPr>
        <w:drawing>
          <wp:inline distT="0" distB="0" distL="114300" distR="114300">
            <wp:extent cx="2609850" cy="3067050"/>
            <wp:effectExtent l="0" t="0" r="0" b="0"/>
            <wp:docPr id="2" name="图片 2" descr="50KTM$5901CBFLZ@Q$9D9D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0KTM$5901CBFLZ@Q$9D9DV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306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 w:ascii="宋体" w:hAnsi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 w:bidi="ar"/>
        </w:rPr>
        <w:t>2.</w:t>
      </w:r>
    </w:p>
    <w:p>
      <w:pPr>
        <w:numPr>
          <w:ilvl w:val="0"/>
          <w:numId w:val="0"/>
        </w:numPr>
        <w:ind w:leftChars="0"/>
        <w:rPr>
          <w:rFonts w:hint="default" w:ascii="宋体" w:hAnsi="宋体" w:cs="宋体"/>
          <w:kern w:val="0"/>
          <w:sz w:val="21"/>
          <w:szCs w:val="21"/>
          <w:lang w:val="en-US" w:eastAsia="zh-CN" w:bidi="ar"/>
        </w:rPr>
      </w:pPr>
      <w:r>
        <w:drawing>
          <wp:inline distT="0" distB="0" distL="114300" distR="114300">
            <wp:extent cx="2714625" cy="752475"/>
            <wp:effectExtent l="0" t="0" r="9525" b="952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5441162"/>
    <w:multiLevelType w:val="singleLevel"/>
    <w:tmpl w:val="C544116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089C0E9"/>
    <w:multiLevelType w:val="singleLevel"/>
    <w:tmpl w:val="2089C0E9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CC6096"/>
    <w:rsid w:val="3CB04E46"/>
    <w:rsid w:val="4BA074D9"/>
    <w:rsid w:val="4BCC6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2019-07-04T05:48:00Z</dcterms:created>
  <dc:creator>H⃝e⃝l⃝e⃝n⃝</dc:creator>
  <cp:lastModifiedBy>A.东莞卫培教育教务黎老师</cp:lastModifiedBy>
  <dcterms:modified xsi:type="dcterms:W3CDTF">2020-05-16T09:51:29Z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