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-771525</wp:posOffset>
                </wp:positionH>
                <wp:positionV relativeFrom="paragraph">
                  <wp:posOffset>1905</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0.75pt;margin-top:0.15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9BkcBdcAAAAJ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 xml:space="preserve">试卷         </w:t>
                      </w:r>
                      <w:r>
                        <w:rPr>
                          <w:rFonts w:hint="eastAsia"/>
                          <w:lang w:eastAsia="zh-CN"/>
                        </w:rPr>
                        <w:t>专业</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9"/>
        <w:rPr>
          <w:rFonts w:hint="eastAsia" w:ascii="黑体" w:hAnsi="宋体" w:eastAsia="黑体"/>
          <w:sz w:val="30"/>
        </w:rPr>
      </w:pPr>
      <w:r>
        <w:rPr>
          <w:rFonts w:hint="eastAsia" w:ascii="黑体" w:hAnsi="宋体" w:eastAsia="黑体"/>
          <w:sz w:val="36"/>
        </w:rPr>
        <w:t xml:space="preserve">《 </w:t>
      </w:r>
      <w:r>
        <w:rPr>
          <w:rFonts w:hint="eastAsia" w:ascii="黑体" w:hAnsi="宋体" w:eastAsia="黑体"/>
          <w:sz w:val="36"/>
          <w:lang w:eastAsia="zh-CN"/>
        </w:rPr>
        <w:t>销售管理</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r>
        <w:rPr>
          <w:rFonts w:hint="eastAsia"/>
          <w:b/>
          <w:kern w:val="0"/>
          <w:szCs w:val="21"/>
        </w:rPr>
        <w:t>所有答案均填在答题纸上。</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p>
      <w:pPr>
        <w:rPr>
          <w:rFonts w:hint="eastAsia"/>
          <w:b/>
          <w:kern w:val="0"/>
          <w:szCs w:val="21"/>
        </w:rPr>
      </w:pPr>
    </w:p>
    <w:p>
      <w:pPr>
        <w:autoSpaceDE w:val="0"/>
        <w:autoSpaceDN w:val="0"/>
        <w:adjustRightInd w:val="0"/>
        <w:spacing w:line="300" w:lineRule="auto"/>
        <w:rPr>
          <w:rFonts w:hint="eastAsia"/>
          <w:b/>
          <w:kern w:val="0"/>
          <w:szCs w:val="21"/>
        </w:rPr>
      </w:pPr>
    </w:p>
    <w:tbl>
      <w:tblPr>
        <w:tblStyle w:val="4"/>
        <w:tblpPr w:leftFromText="180" w:rightFromText="180" w:vertAnchor="page" w:horzAnchor="page" w:tblpX="2300" w:tblpY="4815"/>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autoSpaceDE w:val="0"/>
        <w:autoSpaceDN w:val="0"/>
        <w:adjustRightInd w:val="0"/>
        <w:spacing w:line="300" w:lineRule="auto"/>
        <w:ind w:left="576"/>
      </w:pPr>
    </w:p>
    <w:p>
      <w:pPr>
        <w:rPr>
          <w:rFonts w:ascii="Times New Roman" w:hAnsi="Times New Roman" w:eastAsia="宋体" w:cs="Times New Roman"/>
          <w:kern w:val="2"/>
          <w:sz w:val="21"/>
          <w:szCs w:val="24"/>
          <w:lang w:val="en-US" w:eastAsia="zh-CN" w:bidi="ar-SA"/>
        </w:rPr>
      </w:pPr>
    </w:p>
    <w:p>
      <w:pPr>
        <w:rPr>
          <w:rFonts w:ascii="Times New Roman" w:hAnsi="Times New Roman" w:eastAsia="宋体" w:cs="Times New Roman"/>
          <w:kern w:val="2"/>
          <w:sz w:val="21"/>
          <w:szCs w:val="24"/>
          <w:lang w:val="en-US" w:eastAsia="zh-CN" w:bidi="ar-SA"/>
        </w:rPr>
      </w:pPr>
    </w:p>
    <w:tbl>
      <w:tblPr>
        <w:tblStyle w:val="4"/>
        <w:tblpPr w:leftFromText="180" w:rightFromText="180" w:vertAnchor="text" w:horzAnchor="page" w:tblpX="2086" w:tblpY="145"/>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tabs>
          <w:tab w:val="left" w:pos="2709"/>
        </w:tabs>
        <w:jc w:val="left"/>
        <w:rPr>
          <w:lang w:val="en-US" w:eastAsia="zh-CN"/>
        </w:rPr>
      </w:pPr>
      <w:r>
        <w:rPr>
          <w:rFonts w:hint="eastAsia" w:cs="Times New Roman"/>
          <w:kern w:val="2"/>
          <w:sz w:val="21"/>
          <w:szCs w:val="24"/>
          <w:lang w:val="en-US" w:eastAsia="zh-CN" w:bidi="ar-SA"/>
        </w:rPr>
        <w:tab/>
      </w:r>
    </w:p>
    <w:p>
      <w:pPr>
        <w:pStyle w:val="3"/>
        <w:keepNext w:val="0"/>
        <w:keepLines w:val="0"/>
        <w:widowControl/>
        <w:suppressLineNumbers w:val="0"/>
        <w:spacing w:before="0" w:beforeAutospacing="0" w:after="150" w:afterAutospacing="0"/>
        <w:ind w:left="0" w:right="0" w:firstLine="420"/>
        <w:jc w:val="center"/>
        <w:rPr>
          <w:sz w:val="48"/>
          <w:szCs w:val="48"/>
        </w:rPr>
      </w:pPr>
    </w:p>
    <w:p>
      <w:pPr>
        <w:pStyle w:val="3"/>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both"/>
        <w:textAlignment w:val="auto"/>
        <w:outlineLvl w:val="9"/>
        <w:rPr>
          <w:rStyle w:val="6"/>
          <w:rFonts w:hint="eastAsia" w:asciiTheme="minorEastAsia" w:hAnsiTheme="minorEastAsia" w:eastAsiaTheme="minorEastAsia" w:cstheme="minorEastAsia"/>
          <w:i w:val="0"/>
          <w:caps w:val="0"/>
          <w:color w:val="000000"/>
          <w:spacing w:val="0"/>
          <w:sz w:val="36"/>
          <w:szCs w:val="36"/>
          <w:shd w:val="clear" w:fill="FFFFFF"/>
          <w:lang w:val="en-US" w:eastAsia="zh-CN"/>
        </w:rPr>
      </w:pPr>
      <w:r>
        <w:rPr>
          <w:rStyle w:val="6"/>
          <w:rFonts w:hint="eastAsia" w:asciiTheme="minorEastAsia" w:hAnsiTheme="minorEastAsia" w:eastAsiaTheme="minorEastAsia" w:cstheme="minorEastAsia"/>
          <w:i w:val="0"/>
          <w:caps w:val="0"/>
          <w:color w:val="000000"/>
          <w:spacing w:val="0"/>
          <w:sz w:val="28"/>
          <w:szCs w:val="28"/>
          <w:shd w:val="clear" w:fill="FFFFFF"/>
          <w:lang w:val="en-US" w:eastAsia="zh-CN"/>
        </w:rPr>
        <w:t>单项选择题</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（每小题2分，共20分）</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销售管理主要是对（）的管理。</w:t>
      </w:r>
    </w:p>
    <w:p>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销售人员B、组织人员C、销售队伍D、销售过程</w:t>
      </w: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零售行业销售人员包括（）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A、服务销售人员B、直销人员C、店内销售人员D、电话销售人员</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3、销售区域设计的原则不包括（）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A、公平性B、可行性C、挑战性D、时效性</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4、以下误差哪种是因为人员在绩效评估吧某一方面看的过重而引起的误差（）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A、晕轮效应B、近因误差C、暗示效应误差D、偏见误差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5、职能销售型组织的优点（）</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A、协调量小B、灵活C、费用低D、分工明确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6、以下选项中哪个不是潜在顾客应具备的特征（）</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A、对公司的产品和服务存在需求</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B、对公司产品和服务具备购买能力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C、必须有购买产品的权利</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D、对公司产品和服务能够提出建议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7、“对于产品你的看法是”，这样的询问属于（）</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A、开放式询问B、封闭式询问C、商议式询问D、确认式询问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8、接近顾客的常用方法不包括（）</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A、产品演示法B、探测法C、询问法D、顾客利益法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9、客户关系管理的目的是实现（）的最大化和企业收益的最大化之间的平衡</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A、客户价值B、客户目标C、客户未来D、客户风险</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10 、销售管理过程就是（）的制定、实施和评价过程</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A、销售计划B、销售预测C、销售配额D、销售预算</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二、</w:t>
      </w:r>
      <w:r>
        <w:rPr>
          <w:rStyle w:val="6"/>
          <w:rFonts w:hint="eastAsia" w:asciiTheme="minorEastAsia" w:hAnsiTheme="minorEastAsia" w:eastAsiaTheme="minorEastAsia" w:cstheme="minorEastAsia"/>
          <w:b/>
          <w:bCs w:val="0"/>
          <w:i w:val="0"/>
          <w:caps w:val="0"/>
          <w:color w:val="000000"/>
          <w:spacing w:val="0"/>
          <w:sz w:val="28"/>
          <w:szCs w:val="28"/>
          <w:shd w:val="clear" w:fill="FFFFFF"/>
          <w:lang w:val="en-US" w:eastAsia="zh-CN"/>
        </w:rPr>
        <w:t>多选题</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（每小题2分，共10分）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1、营销观念是营销过程中如何处理（）利益关系</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A、企业B、股东C、员工D、顾客E、社会</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2、具有派生需求的市场有（）</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A、消费者市场B、生产者市场C、中间商市场D、社会集团市场E、垄断性市场</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3、下列销售区域的分类方法正确的是（）</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A、地理划分B、产品划分C、销售人员划分D、顾客划分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4、营销管理的任务就是要调整市场（）以实现企业目标</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A、需求水平B、需求时机C、需求空间D、需求潜量E、需求性质</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5、国际上对商标权的认定，有两个并行的原则，即（）</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A、销售优先B、抢先注册C、注册在先D、生产优先E、使用优先</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三、</w:t>
      </w:r>
      <w:r>
        <w:rPr>
          <w:rStyle w:val="6"/>
          <w:rFonts w:hint="eastAsia" w:asciiTheme="minorEastAsia" w:hAnsiTheme="minorEastAsia" w:eastAsiaTheme="minorEastAsia" w:cstheme="minorEastAsia"/>
          <w:b/>
          <w:bCs w:val="0"/>
          <w:i w:val="0"/>
          <w:caps w:val="0"/>
          <w:color w:val="000000"/>
          <w:spacing w:val="0"/>
          <w:sz w:val="28"/>
          <w:szCs w:val="28"/>
          <w:shd w:val="clear" w:fill="FFFFFF"/>
          <w:lang w:val="en-US" w:eastAsia="zh-CN"/>
        </w:rPr>
        <w:t>名词解释</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（每小题4分，共20分）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1、客户管理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2、销售预算</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销售计划</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销售潜力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四、</w:t>
      </w:r>
      <w:r>
        <w:rPr>
          <w:rStyle w:val="6"/>
          <w:rFonts w:hint="eastAsia" w:asciiTheme="minorEastAsia" w:hAnsiTheme="minorEastAsia" w:eastAsiaTheme="minorEastAsia" w:cstheme="minorEastAsia"/>
          <w:b/>
          <w:bCs w:val="0"/>
          <w:i w:val="0"/>
          <w:caps w:val="0"/>
          <w:color w:val="000000"/>
          <w:spacing w:val="0"/>
          <w:sz w:val="28"/>
          <w:szCs w:val="28"/>
          <w:shd w:val="clear" w:fill="FFFFFF"/>
          <w:lang w:val="en-US" w:eastAsia="zh-CN"/>
        </w:rPr>
        <w:t>简答题</w:t>
      </w: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（每小题6分，共30分）</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1、销售管理的内容有哪些？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2销售区域的管理一般有哪些方法？</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3、销售经理一般要充当哪些方面的角色？</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确定销售预算的方法常用的有？</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bookmarkStart w:id="0" w:name="_GoBack"/>
      <w:bookmarkEnd w:id="0"/>
    </w:p>
    <w:p>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销售预测的过程包括哪些阶段？</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综合分析题（每小题10分，共20分）</w:t>
      </w: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销售人员的绩效评估方法有哪些，如何确保绩效评估的有效性？</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r>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t>决定销售计划的方式有几种？你认为具体何种情况下采用哪一种方式比较理想？</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Chars="0"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Style w:val="6"/>
          <w:rFonts w:hint="eastAsia" w:asciiTheme="minorEastAsia" w:hAnsiTheme="minorEastAsia" w:eastAsiaTheme="minorEastAsia" w:cstheme="minorEastAsia"/>
          <w:b w:val="0"/>
          <w:bCs/>
          <w:i w:val="0"/>
          <w:caps w:val="0"/>
          <w:color w:val="000000"/>
          <w:spacing w:val="0"/>
          <w:sz w:val="28"/>
          <w:szCs w:val="28"/>
          <w:shd w:val="clear" w:fill="FFFFFF"/>
          <w:lang w:val="en-US" w:eastAsia="zh-CN"/>
        </w:rPr>
      </w:pPr>
    </w:p>
    <w:p>
      <w:pPr>
        <w:keepNext w:val="0"/>
        <w:keepLines w:val="0"/>
        <w:widowControl/>
        <w:suppressLineNumbers w:val="0"/>
        <w:jc w:val="left"/>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CFD158"/>
    <w:multiLevelType w:val="singleLevel"/>
    <w:tmpl w:val="A6CFD158"/>
    <w:lvl w:ilvl="0" w:tentative="0">
      <w:start w:val="4"/>
      <w:numFmt w:val="decimal"/>
      <w:suff w:val="nothing"/>
      <w:lvlText w:val="%1、"/>
      <w:lvlJc w:val="left"/>
    </w:lvl>
  </w:abstractNum>
  <w:abstractNum w:abstractNumId="1">
    <w:nsid w:val="AA20D539"/>
    <w:multiLevelType w:val="singleLevel"/>
    <w:tmpl w:val="AA20D539"/>
    <w:lvl w:ilvl="0" w:tentative="0">
      <w:start w:val="1"/>
      <w:numFmt w:val="upperLetter"/>
      <w:suff w:val="nothing"/>
      <w:lvlText w:val="%1、"/>
      <w:lvlJc w:val="left"/>
    </w:lvl>
  </w:abstractNum>
  <w:abstractNum w:abstractNumId="2">
    <w:nsid w:val="BE3427A8"/>
    <w:multiLevelType w:val="singleLevel"/>
    <w:tmpl w:val="BE3427A8"/>
    <w:lvl w:ilvl="0" w:tentative="0">
      <w:start w:val="5"/>
      <w:numFmt w:val="chineseCounting"/>
      <w:suff w:val="nothing"/>
      <w:lvlText w:val="%1、"/>
      <w:lvlJc w:val="left"/>
      <w:rPr>
        <w:rFonts w:hint="eastAsia"/>
      </w:rPr>
    </w:lvl>
  </w:abstractNum>
  <w:abstractNum w:abstractNumId="3">
    <w:nsid w:val="5B1F62EC"/>
    <w:multiLevelType w:val="singleLevel"/>
    <w:tmpl w:val="5B1F62EC"/>
    <w:lvl w:ilvl="0" w:tentative="0">
      <w:start w:val="1"/>
      <w:numFmt w:val="decimal"/>
      <w:suff w:val="nothing"/>
      <w:lvlText w:val="%1、"/>
      <w:lvlJc w:val="left"/>
    </w:lvl>
  </w:abstractNum>
  <w:abstractNum w:abstractNumId="4">
    <w:nsid w:val="5D76EE8D"/>
    <w:multiLevelType w:val="singleLevel"/>
    <w:tmpl w:val="5D76EE8D"/>
    <w:lvl w:ilvl="0" w:tentative="0">
      <w:start w:val="1"/>
      <w:numFmt w:val="chineseCounting"/>
      <w:suff w:val="nothing"/>
      <w:lvlText w:val="%1、"/>
      <w:lvlJc w:val="left"/>
      <w:rPr>
        <w:rFonts w:hint="eastAsia"/>
      </w:rPr>
    </w:lvl>
  </w:abstractNum>
  <w:abstractNum w:abstractNumId="5">
    <w:nsid w:val="6488F833"/>
    <w:multiLevelType w:val="singleLevel"/>
    <w:tmpl w:val="6488F833"/>
    <w:lvl w:ilvl="0" w:tentative="0">
      <w:start w:val="1"/>
      <w:numFmt w:val="decimal"/>
      <w:suff w:val="nothing"/>
      <w:lvlText w:val="%1、"/>
      <w:lvlJc w:val="left"/>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14E60222"/>
    <w:rsid w:val="1A2D6367"/>
    <w:rsid w:val="1C326E90"/>
    <w:rsid w:val="1D192107"/>
    <w:rsid w:val="1ED60F34"/>
    <w:rsid w:val="2856334E"/>
    <w:rsid w:val="2BA92AB6"/>
    <w:rsid w:val="30835A31"/>
    <w:rsid w:val="341F7EF7"/>
    <w:rsid w:val="3DA16F8C"/>
    <w:rsid w:val="3E724F0A"/>
    <w:rsid w:val="404435D4"/>
    <w:rsid w:val="45FF3113"/>
    <w:rsid w:val="46782152"/>
    <w:rsid w:val="4A353230"/>
    <w:rsid w:val="50B62A8E"/>
    <w:rsid w:val="522955CB"/>
    <w:rsid w:val="54DF37AC"/>
    <w:rsid w:val="57367D31"/>
    <w:rsid w:val="57CA0ED0"/>
    <w:rsid w:val="5C0722F0"/>
    <w:rsid w:val="604070BA"/>
    <w:rsid w:val="61BA7729"/>
    <w:rsid w:val="688644EE"/>
    <w:rsid w:val="6A5D606E"/>
    <w:rsid w:val="6F1478F0"/>
    <w:rsid w:val="76A519B4"/>
    <w:rsid w:val="77D93389"/>
    <w:rsid w:val="7EF2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rPr>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basedOn w:val="5"/>
    <w:qFormat/>
    <w:uiPriority w:val="0"/>
    <w:rPr>
      <w:color w:val="0000FF"/>
      <w:u w:val="single"/>
    </w:rPr>
  </w:style>
  <w:style w:type="paragraph" w:customStyle="1" w:styleId="9">
    <w:name w:val="正文1"/>
    <w:basedOn w:val="1"/>
    <w:qFormat/>
    <w:uiPriority w:val="0"/>
    <w:pPr>
      <w:spacing w:line="300" w:lineRule="auto"/>
      <w:ind w:firstLine="562" w:firstLineChars="200"/>
      <w:jc w:val="left"/>
    </w:pPr>
    <w:rPr>
      <w:rFonts w:asciiTheme="minorAscii" w:hAnsiTheme="minorAscii"/>
      <w:sz w:val="24"/>
    </w:rPr>
  </w:style>
  <w:style w:type="paragraph" w:customStyle="1" w:styleId="10">
    <w:name w:val="一级"/>
    <w:basedOn w:val="9"/>
    <w:qFormat/>
    <w:uiPriority w:val="0"/>
    <w:pPr>
      <w:spacing w:line="240" w:lineRule="auto"/>
      <w:ind w:firstLine="0" w:firstLineChars="0"/>
      <w:outlineLvl w:val="0"/>
    </w:pPr>
    <w:rPr>
      <w:rFonts w:eastAsia="黑体"/>
      <w:sz w:val="28"/>
    </w:rPr>
  </w:style>
  <w:style w:type="paragraph" w:customStyle="1" w:styleId="11">
    <w:name w:val="二级"/>
    <w:basedOn w:val="9"/>
    <w:qFormat/>
    <w:uiPriority w:val="0"/>
    <w:pPr>
      <w:spacing w:line="240" w:lineRule="auto"/>
      <w:ind w:firstLine="0" w:firstLineChars="0"/>
      <w:outlineLvl w:val="1"/>
    </w:pPr>
  </w:style>
  <w:style w:type="paragraph" w:customStyle="1" w:styleId="12">
    <w:name w:val="参考文献"/>
    <w:basedOn w:val="1"/>
    <w:qFormat/>
    <w:uiPriority w:val="0"/>
    <w:pPr>
      <w:jc w:val="left"/>
      <w:outlineLvl w:val="0"/>
    </w:pPr>
    <w:rPr>
      <w:rFonts w:eastAsia="黑体" w:asciiTheme="minorAscii" w:hAnsiTheme="minorAscii"/>
      <w:sz w:val="28"/>
    </w:rPr>
  </w:style>
  <w:style w:type="paragraph" w:customStyle="1" w:styleId="13">
    <w:name w:val="致谢"/>
    <w:basedOn w:val="12"/>
    <w:qFormat/>
    <w:uiPriority w:val="0"/>
    <w:pPr>
      <w:jc w:val="center"/>
    </w:pPr>
  </w:style>
  <w:style w:type="paragraph" w:customStyle="1" w:styleId="14">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5">
    <w:name w:val="三级"/>
    <w:basedOn w:val="11"/>
    <w:link w:val="16"/>
    <w:qFormat/>
    <w:uiPriority w:val="0"/>
    <w:pPr>
      <w:jc w:val="left"/>
      <w:outlineLvl w:val="2"/>
    </w:pPr>
    <w:rPr>
      <w:rFonts w:eastAsia="宋体"/>
    </w:rPr>
  </w:style>
  <w:style w:type="character" w:customStyle="1" w:styleId="16">
    <w:name w:val="三级 Char"/>
    <w:link w:val="15"/>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31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2021-01-12T02:00:15Z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