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0">
                <wp:simplePos x="0" y="0"/>
                <wp:positionH relativeFrom="column">
                  <wp:posOffset>-790575</wp:posOffset>
                </wp:positionH>
                <wp:positionV relativeFrom="paragraph">
                  <wp:posOffset>-7620</wp:posOffset>
                </wp:positionV>
                <wp:extent cx="848995" cy="8519160"/>
                <wp:effectExtent l="4445" t="4445" r="22860" b="10795"/>
                <wp:wrapSquare wrapText="right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25pt;margin-top:-0.6pt;height:670.8pt;width:66.85pt;mso-wrap-distance-bottom:0pt;mso-wrap-distance-left:9pt;mso-wrap-distance-right:9pt;mso-wrap-distance-top:0pt;z-index:-251655168;mso-width-relative:page;mso-height-relative:page;" fillcolor="#FFFFFF" filled="t" stroked="t" coordsize="21600,21600" o:allowoverlap="f" o:gfxdata="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CGtDNcAAAAKAQAADwAAAAAAAAABACAA&#10;AAAiAAAAZHJzL2Rvd25yZXYueG1sUEsBAhQAFAAAAAgAh07iQEDjSzQOAgAAQgQAAA4AAAAAAAAA&#10;AQAgAAAAJgEAAGRycy9lMm9Eb2MueG1sUEsFBgAAAAAGAAYAWQEAAKY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eastAsia="zh-CN"/>
        </w:rPr>
        <w:t>理论力学</w:t>
      </w:r>
      <w:bookmarkStart w:id="0" w:name="_GoBack"/>
      <w:bookmarkEnd w:id="0"/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</w:p>
    <w:tbl>
      <w:tblPr>
        <w:tblStyle w:val="2"/>
        <w:tblpPr w:leftFromText="180" w:rightFromText="180" w:vertAnchor="text" w:horzAnchor="page" w:tblpX="1" w:tblpY="1276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tbl>
      <w:tblPr>
        <w:tblStyle w:val="2"/>
        <w:tblpPr w:leftFromText="180" w:rightFromText="180" w:vertAnchor="page" w:horzAnchor="page" w:tblpX="2111" w:tblpY="4005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选择题（每题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分，共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分）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1．三力平衡定理是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A、</w:t>
      </w:r>
      <w:r>
        <w:rPr>
          <w:rFonts w:hint="eastAsia" w:ascii="宋体" w:hAnsi="宋体" w:eastAsia="宋体" w:cs="宋体"/>
          <w:sz w:val="28"/>
          <w:szCs w:val="28"/>
        </w:rPr>
        <w:t>共面不平行的三个力互相平衡必汇交于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点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B、</w:t>
      </w:r>
      <w:r>
        <w:rPr>
          <w:rFonts w:hint="eastAsia" w:ascii="宋体" w:hAnsi="宋体" w:eastAsia="宋体" w:cs="宋体"/>
          <w:sz w:val="28"/>
          <w:szCs w:val="28"/>
        </w:rPr>
        <w:t>共面三力若平衡，必汇交于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点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C、</w:t>
      </w:r>
      <w:r>
        <w:rPr>
          <w:rFonts w:hint="eastAsia" w:ascii="宋体" w:hAnsi="宋体" w:eastAsia="宋体" w:cs="宋体"/>
          <w:sz w:val="28"/>
          <w:szCs w:val="28"/>
        </w:rPr>
        <w:t>三力汇交于一点，则这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>个力必互相平衡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2．空间任意力系向某一定点O简化，若主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矢</w:t>
      </w:r>
      <w:r>
        <w:rPr>
          <w:rFonts w:hint="eastAsia" w:ascii="宋体" w:hAnsi="宋体" w:eastAsia="宋体" w:cs="宋体"/>
          <w:sz w:val="28"/>
          <w:szCs w:val="28"/>
        </w:rPr>
        <w:t>R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＇</w:t>
      </w:r>
      <w:r>
        <w:rPr>
          <w:rFonts w:hint="eastAsia" w:ascii="宋体" w:hAnsi="宋体" w:eastAsia="宋体" w:cs="宋体"/>
          <w:sz w:val="28"/>
          <w:szCs w:val="28"/>
        </w:rPr>
        <w:t>≠0，主矩M。≠0，则此力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系简化的最后结果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A、</w:t>
      </w:r>
      <w:r>
        <w:rPr>
          <w:rFonts w:hint="eastAsia" w:ascii="宋体" w:hAnsi="宋体" w:eastAsia="宋体" w:cs="宋体"/>
          <w:sz w:val="28"/>
          <w:szCs w:val="28"/>
        </w:rPr>
        <w:t>可能是一个力偶，也可能是一个力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B、</w:t>
      </w:r>
      <w:r>
        <w:rPr>
          <w:rFonts w:hint="eastAsia" w:ascii="宋体" w:hAnsi="宋体" w:eastAsia="宋体" w:cs="宋体"/>
          <w:sz w:val="28"/>
          <w:szCs w:val="28"/>
        </w:rPr>
        <w:t>一定是一个力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C、</w:t>
      </w:r>
      <w:r>
        <w:rPr>
          <w:rFonts w:hint="eastAsia" w:ascii="宋体" w:hAnsi="宋体" w:eastAsia="宋体" w:cs="宋体"/>
          <w:sz w:val="28"/>
          <w:szCs w:val="28"/>
        </w:rPr>
        <w:t>可能是一个力，也可能是力螺旋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D、</w:t>
      </w:r>
      <w:r>
        <w:rPr>
          <w:rFonts w:hint="eastAsia" w:ascii="宋体" w:hAnsi="宋体" w:eastAsia="宋体" w:cs="宋体"/>
          <w:sz w:val="28"/>
          <w:szCs w:val="28"/>
        </w:rPr>
        <w:t>一定是力螺旋。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502920</wp:posOffset>
            </wp:positionV>
            <wp:extent cx="1336040" cy="1135380"/>
            <wp:effectExtent l="0" t="0" r="16510" b="7620"/>
            <wp:wrapNone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604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3．如图所示，P＝60kM，F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T</w:t>
      </w:r>
      <w:r>
        <w:rPr>
          <w:rFonts w:hint="eastAsia" w:ascii="宋体" w:hAnsi="宋体" w:eastAsia="宋体" w:cs="宋体"/>
          <w:sz w:val="28"/>
          <w:szCs w:val="28"/>
        </w:rPr>
        <w:t>＝20kN，A，B间的静摩擦因数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238125" cy="28575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＝0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5，动摩擦因数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180975" cy="266700"/>
            <wp:effectExtent l="0" t="0" r="9525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＝0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4，则物块A所受的摩擦力F的大小为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A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25kN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B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20kN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C、</w:t>
      </w:r>
      <w:r>
        <w:rPr>
          <w:rFonts w:hint="eastAsia" w:ascii="宋体" w:hAnsi="宋体" w:eastAsia="宋体" w:cs="宋体"/>
          <w:sz w:val="28"/>
          <w:szCs w:val="28"/>
        </w:rPr>
        <w:t>10</w:t>
      </w:r>
      <w:r>
        <w:rPr>
          <w:rFonts w:hint="eastAsia" w:ascii="宋体" w:hAnsi="宋体" w:eastAsia="宋体" w:cs="宋体"/>
          <w:position w:val="-8"/>
          <w:sz w:val="28"/>
          <w:szCs w:val="28"/>
        </w:rPr>
        <w:object>
          <v:shape id="_x0000_i1025" o:spt="75" type="#_x0000_t75" style="height:18pt;width:18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KN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D、0       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点作匀变速曲线运动是指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点的加速度大小a＝常量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点的加速度a＝常矢量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C、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点的切向加速度大小a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T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＝常量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点的法向加速度大小a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n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＝常量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332740</wp:posOffset>
            </wp:positionV>
            <wp:extent cx="1019810" cy="1113155"/>
            <wp:effectExtent l="0" t="0" r="8890" b="10795"/>
            <wp:wrapNone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边长为2a的正方形薄板，截去四分之一后悬挂在A点，今若使BC边保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持水平，则点A距右端的距离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x=(    )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    B、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3a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C、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6a7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D、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5a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6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二、填空题（共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21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分。请将简要答案填入划线内）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双直角曲杆可绕O轴转动，图示瞬时A点的加速度a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A</w:t>
      </w: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30Cm／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s</w:t>
      </w:r>
      <w:r>
        <w:rPr>
          <w:rFonts w:hint="eastAsia" w:ascii="宋体" w:hAnsi="宋体" w:eastAsia="宋体" w:cs="宋体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方向如图。则B点加速度的大小为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Cm／s</w:t>
      </w:r>
      <w:r>
        <w:rPr>
          <w:rFonts w:hint="eastAsia" w:ascii="宋体" w:hAnsi="宋体" w:eastAsia="宋体" w:cs="宋体"/>
          <w:sz w:val="28"/>
          <w:szCs w:val="28"/>
          <w:vertAlign w:val="superscript"/>
          <w:lang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，方向与直线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成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角。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3437890" cy="2390775"/>
            <wp:effectExtent l="0" t="0" r="10160" b="952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3789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2．平面机构如图所示。已知AB平行于O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O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，且AB＝O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O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＝L，AO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＝BO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r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，ABCD是矩形板，AD＝BC＝b，AO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杆以匀角速度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W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绕O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轴转动，则矩形板重心C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>点的速度和加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速度的大小分别为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v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＝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，a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＝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（应在图上标出它们的方向）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3923665" cy="3323590"/>
            <wp:effectExtent l="0" t="0" r="635" b="1016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23665" cy="332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3．在图示平面机构中，杆AB＝40cm，以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w</w:t>
      </w:r>
      <w:r>
        <w:rPr>
          <w:rFonts w:hint="eastAsia" w:ascii="宋体" w:hAnsi="宋体" w:eastAsia="宋体" w:cs="宋体"/>
          <w:sz w:val="28"/>
          <w:szCs w:val="28"/>
          <w:vertAlign w:val="subscript"/>
          <w:lang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＝3rad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s的匀角速度绕A轴转动，而CD以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w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＝1 rand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s绕B轴转动，BD＝BC＝30cm，图示瞬时AB垂直于CD。若取AB为动坐标系，则此时D点的牵连速度的大小为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牵连加速度的大小为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（应在图上标出它们的方向）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3333115" cy="2647315"/>
            <wp:effectExtent l="0" t="0" r="635" b="63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64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计算题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（共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59分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两重物M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和M</w:t>
      </w:r>
      <w:r>
        <w:rPr>
          <w:rFonts w:hint="eastAsia" w:ascii="宋体" w:hAnsi="宋体" w:eastAsia="宋体" w:cs="宋体"/>
          <w:sz w:val="28"/>
          <w:szCs w:val="28"/>
          <w:vertAlign w:val="subscript"/>
          <w:lang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的质量分别为m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和m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，系在两条质量不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计的绳索上，两条绳索分别缠绕在半径为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r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r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的塔轮上，塔轮对轴O的转动惯量为m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p</w:t>
      </w:r>
      <w:r>
        <w:rPr>
          <w:rFonts w:hint="eastAsia" w:ascii="宋体" w:hAnsi="宋体" w:eastAsia="宋体" w:cs="宋体"/>
          <w:sz w:val="28"/>
          <w:szCs w:val="28"/>
          <w:vertAlign w:val="superscript"/>
          <w:lang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（m</w:t>
      </w:r>
      <w:r>
        <w:rPr>
          <w:rFonts w:hint="eastAsia" w:ascii="宋体" w:hAnsi="宋体" w:eastAsia="宋体" w:cs="宋体"/>
          <w:sz w:val="28"/>
          <w:szCs w:val="28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为塔轮的质量），系统在重力下运动，试求塔轮的角加速度和轴承O对塔轮的竖直约束力。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均质圆盘和均质薄圆环的质量均为m，外径相同，用细杆AB纹接于二者的中心，设系统沿倾角为</w:t>
      </w: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8"/>
          <w:szCs w:val="28"/>
          <w:shd w:val="clear" w:color="auto" w:fill="FFFFFF"/>
        </w:rPr>
        <w:t>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的斜面作无滑动地滚动，不计细杆的质量，试求杆AB的加速度、杆的内力及斜面对圆盘和圆环的约束力。（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分）</w:t>
      </w:r>
    </w:p>
    <w:p>
      <w:pPr>
        <w:numPr>
          <w:ilvl w:val="0"/>
          <w:numId w:val="0"/>
        </w:numPr>
        <w:spacing w:line="440" w:lineRule="exact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spacing w:line="440" w:lineRule="exact"/>
        <w:ind w:leftChars="0"/>
        <w:jc w:val="left"/>
        <w:rPr>
          <w:rFonts w:hint="default" w:ascii="宋体" w:hAnsi="宋体" w:cs="宋体"/>
          <w:b w:val="0"/>
          <w:bCs w:val="0"/>
          <w:sz w:val="28"/>
          <w:szCs w:val="28"/>
          <w:u w:val="none"/>
          <w:lang w:val="en-US" w:eastAsia="zh-CN"/>
        </w:rPr>
      </w:pPr>
    </w:p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3E916F"/>
    <w:multiLevelType w:val="singleLevel"/>
    <w:tmpl w:val="8B3E916F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A6B53468"/>
    <w:multiLevelType w:val="singleLevel"/>
    <w:tmpl w:val="A6B53468"/>
    <w:lvl w:ilvl="0" w:tentative="0">
      <w:start w:val="1"/>
      <w:numFmt w:val="upperLetter"/>
      <w:suff w:val="nothing"/>
      <w:lvlText w:val="%1、"/>
      <w:lvlJc w:val="left"/>
    </w:lvl>
  </w:abstractNum>
  <w:abstractNum w:abstractNumId="2">
    <w:nsid w:val="0791B451"/>
    <w:multiLevelType w:val="singleLevel"/>
    <w:tmpl w:val="0791B45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CBC5C76"/>
    <w:multiLevelType w:val="singleLevel"/>
    <w:tmpl w:val="6CBC5C76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1216C"/>
    <w:rsid w:val="13C326D5"/>
    <w:rsid w:val="1EED0B65"/>
    <w:rsid w:val="2E9805D8"/>
    <w:rsid w:val="336B6F38"/>
    <w:rsid w:val="35994F54"/>
    <w:rsid w:val="44A15B50"/>
    <w:rsid w:val="4E570F44"/>
    <w:rsid w:val="62C45479"/>
    <w:rsid w:val="678435C6"/>
    <w:rsid w:val="6BAC7EF8"/>
    <w:rsid w:val="6C20361B"/>
    <w:rsid w:val="6F23037B"/>
    <w:rsid w:val="70142F04"/>
    <w:rsid w:val="713D20A7"/>
    <w:rsid w:val="71F30000"/>
    <w:rsid w:val="727A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A.东莞卫培教育教务黎老师</cp:lastModifiedBy>
  <dcterms:modified xsi:type="dcterms:W3CDTF">2021-01-11T03:04:36Z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