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理论力学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一、选择题</w:t>
      </w:r>
      <w:r>
        <w:rPr>
          <w:rFonts w:hint="eastAsia"/>
          <w:sz w:val="24"/>
          <w:szCs w:val="24"/>
        </w:rPr>
        <w:t>（每题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分，共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分）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1、A  2、C  3、C  4、C  5、D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二、填空题</w:t>
      </w:r>
      <w:r>
        <w:rPr>
          <w:rFonts w:hint="eastAsia"/>
          <w:sz w:val="24"/>
          <w:szCs w:val="24"/>
          <w:lang w:eastAsia="zh-CN"/>
        </w:rPr>
        <w:t>（共</w:t>
      </w: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lang w:eastAsia="zh-CN"/>
        </w:rPr>
        <w:t>分。请将简要答案填入划线内）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1、50cm/s</w:t>
      </w:r>
      <w:r>
        <w:rPr>
          <w:rFonts w:hint="eastAsia"/>
          <w:sz w:val="24"/>
          <w:szCs w:val="24"/>
          <w:vertAlign w:val="superscript"/>
          <w:lang w:val="en-US" w:eastAsia="zh-CN"/>
        </w:rPr>
        <w:t xml:space="preserve">2      </w:t>
      </w:r>
      <w:r>
        <w:rPr>
          <w:rFonts w:hint="eastAsia"/>
          <w:sz w:val="24"/>
          <w:szCs w:val="24"/>
          <w:vertAlign w:val="baseline"/>
          <w:lang w:val="en-US" w:eastAsia="zh-CN"/>
        </w:rPr>
        <w:t>OB成30</w:t>
      </w:r>
      <w:r>
        <w:rPr>
          <w:rFonts w:hint="eastAsia"/>
          <w:sz w:val="24"/>
          <w:szCs w:val="24"/>
          <w:vertAlign w:val="superscript"/>
          <w:lang w:val="en-US" w:eastAsia="zh-CN"/>
        </w:rPr>
        <w:t>0</w:t>
      </w:r>
      <w:r>
        <w:rPr>
          <w:rFonts w:hint="eastAsia"/>
          <w:sz w:val="24"/>
          <w:szCs w:val="24"/>
          <w:vertAlign w:val="baseline"/>
          <w:lang w:val="en-US" w:eastAsia="zh-CN"/>
        </w:rPr>
        <w:t xml:space="preserve">角   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2、w</w:t>
      </w:r>
      <w:r>
        <w:rPr>
          <w:rFonts w:hint="eastAsia"/>
          <w:sz w:val="24"/>
          <w:szCs w:val="24"/>
          <w:vertAlign w:val="superscript"/>
          <w:lang w:val="en-US" w:eastAsia="zh-CN"/>
        </w:rPr>
        <w:t xml:space="preserve">r             </w:t>
      </w:r>
      <w:bookmarkStart w:id="0" w:name="_GoBack"/>
      <w:bookmarkEnd w:id="0"/>
      <w:r>
        <w:rPr>
          <w:rFonts w:hint="eastAsia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/>
          <w:sz w:val="24"/>
          <w:szCs w:val="24"/>
          <w:vertAlign w:val="baseline"/>
          <w:lang w:val="en-US" w:eastAsia="zh-CN"/>
        </w:rPr>
        <w:t>w</w:t>
      </w:r>
      <w:r>
        <w:rPr>
          <w:rFonts w:hint="eastAsia"/>
          <w:sz w:val="24"/>
          <w:szCs w:val="24"/>
          <w:vertAlign w:val="superscript"/>
          <w:lang w:val="en-US" w:eastAsia="zh-CN"/>
        </w:rPr>
        <w:t>2</w:t>
      </w:r>
      <w:r>
        <w:rPr>
          <w:rFonts w:hint="eastAsia"/>
          <w:sz w:val="24"/>
          <w:szCs w:val="24"/>
          <w:vertAlign w:val="baseline"/>
          <w:lang w:val="en-US" w:eastAsia="zh-CN"/>
        </w:rPr>
        <w:t>r</w:t>
      </w:r>
    </w:p>
    <w:p>
      <w:pPr>
        <w:jc w:val="left"/>
        <w:rPr>
          <w:rFonts w:hint="eastAsia"/>
          <w:sz w:val="24"/>
          <w:szCs w:val="24"/>
          <w:vertAlign w:val="superscript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3、150cm/s    450cm/s</w:t>
      </w:r>
      <w:r>
        <w:rPr>
          <w:rFonts w:hint="eastAsia"/>
          <w:sz w:val="24"/>
          <w:szCs w:val="24"/>
          <w:vertAlign w:val="superscript"/>
          <w:lang w:val="en-US" w:eastAsia="zh-CN"/>
        </w:rPr>
        <w:t>2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三、计算题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1、由质点系动量矩定理有</w:t>
      </w:r>
    </w:p>
    <w:p>
      <w:pPr>
        <w:jc w:val="left"/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>（m</w:t>
      </w:r>
      <w:r>
        <w:rPr>
          <w:rFonts w:hint="eastAsia"/>
          <w:sz w:val="28"/>
          <w:szCs w:val="28"/>
          <w:vertAlign w:val="subscript"/>
          <w:lang w:val="en-US" w:eastAsia="zh-CN"/>
        </w:rPr>
        <w:t>3</w:t>
      </w:r>
      <w:r>
        <w:rPr>
          <w:rFonts w:hint="eastAsia"/>
          <w:sz w:val="28"/>
          <w:szCs w:val="28"/>
          <w:vertAlign w:val="baseline"/>
          <w:lang w:val="en-US" w:eastAsia="zh-CN"/>
        </w:rPr>
        <w:t>P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＋m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baseline"/>
          <w:lang w:val="en-US" w:eastAsia="zh-CN"/>
        </w:rPr>
        <w:t>r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＋m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r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）α＝m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baseline"/>
          <w:lang w:val="en-US" w:eastAsia="zh-CN"/>
        </w:rPr>
        <w:t>gr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baseline"/>
          <w:lang w:val="en-US" w:eastAsia="zh-CN"/>
        </w:rPr>
        <w:t>－m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gr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故塔轮的角加速度为</w:t>
      </w:r>
    </w:p>
    <w:p>
      <w:pPr>
        <w:jc w:val="left"/>
      </w:pPr>
      <w:r>
        <w:drawing>
          <wp:inline distT="0" distB="0" distL="114300" distR="114300">
            <wp:extent cx="2257425" cy="600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由达朗培尔原理（或质点系动量定理）有</w:t>
      </w:r>
    </w:p>
    <w:p>
      <w:pPr>
        <w:jc w:val="left"/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>Fo</w:t>
      </w:r>
      <w:r>
        <w:rPr>
          <w:rFonts w:hint="eastAsia"/>
          <w:sz w:val="28"/>
          <w:szCs w:val="28"/>
          <w:vertAlign w:val="subscript"/>
          <w:lang w:val="en-US" w:eastAsia="zh-CN"/>
        </w:rPr>
        <w:t>y</w:t>
      </w:r>
      <w:r>
        <w:rPr>
          <w:rFonts w:hint="eastAsia"/>
          <w:sz w:val="28"/>
          <w:szCs w:val="28"/>
          <w:vertAlign w:val="baseline"/>
          <w:lang w:val="en-US" w:eastAsia="zh-CN"/>
        </w:rPr>
        <w:t>＝（m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baseline"/>
          <w:lang w:val="en-US" w:eastAsia="zh-CN"/>
        </w:rPr>
        <w:t>＋m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＋m</w:t>
      </w:r>
      <w:r>
        <w:rPr>
          <w:rFonts w:hint="eastAsia"/>
          <w:sz w:val="28"/>
          <w:szCs w:val="28"/>
          <w:vertAlign w:val="subscript"/>
          <w:lang w:val="en-US" w:eastAsia="zh-CN"/>
        </w:rPr>
        <w:t>3</w:t>
      </w:r>
      <w:r>
        <w:rPr>
          <w:rFonts w:hint="eastAsia"/>
          <w:sz w:val="28"/>
          <w:szCs w:val="28"/>
          <w:vertAlign w:val="baseline"/>
          <w:lang w:val="en-US" w:eastAsia="zh-CN"/>
        </w:rPr>
        <w:t>）g＋（m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r</w:t>
      </w:r>
      <w:r>
        <w:rPr>
          <w:rFonts w:hint="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一m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baseline"/>
          <w:lang w:val="en-US" w:eastAsia="zh-CN"/>
        </w:rPr>
        <w:t>r</w:t>
      </w:r>
      <w:r>
        <w:rPr>
          <w:rFonts w:hint="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/>
          <w:sz w:val="28"/>
          <w:szCs w:val="28"/>
          <w:vertAlign w:val="baseline"/>
          <w:lang w:val="en-US" w:eastAsia="zh-CN"/>
        </w:rPr>
        <w:t>）（此即轴承O对塔轮的竖直约束力）。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2、设A点沿斜面下滑s时，其速度为v。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drawing>
          <wp:inline distT="0" distB="0" distL="114300" distR="114300">
            <wp:extent cx="5269230" cy="4428490"/>
            <wp:effectExtent l="0" t="0" r="7620" b="1016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2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vertAlign w:val="baseline"/>
          <w:lang w:val="en-US" w:eastAsia="zh-CN"/>
        </w:rPr>
        <w:t>及圆轮的法向约束力</w:t>
      </w:r>
    </w:p>
    <w:p>
      <w:pPr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drawing>
          <wp:inline distT="0" distB="0" distL="114300" distR="114300">
            <wp:extent cx="1419225" cy="285750"/>
            <wp:effectExtent l="0" t="0" r="9525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A149FD"/>
    <w:rsid w:val="299135FE"/>
    <w:rsid w:val="41E51716"/>
    <w:rsid w:val="4B021385"/>
    <w:rsid w:val="513E7F41"/>
    <w:rsid w:val="53853971"/>
    <w:rsid w:val="6B560A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paragraph" w:customStyle="1" w:styleId="5">
    <w:name w:val="正文2"/>
    <w:basedOn w:val="1"/>
    <w:uiPriority w:val="0"/>
    <w:pPr>
      <w:spacing w:line="300" w:lineRule="auto"/>
      <w:ind w:firstLine="562" w:firstLineChars="200"/>
    </w:pPr>
    <w:rPr>
      <w:rFonts w:ascii="Times New Roman" w:hAnsi="Times New Roman"/>
      <w:sz w:val="24"/>
    </w:rPr>
  </w:style>
  <w:style w:type="paragraph" w:customStyle="1" w:styleId="6">
    <w:name w:val="正文1"/>
    <w:basedOn w:val="2"/>
    <w:link w:val="7"/>
    <w:qFormat/>
    <w:uiPriority w:val="0"/>
    <w:pPr>
      <w:spacing w:beforeAutospacing="0" w:afterAutospacing="0" w:line="300" w:lineRule="auto"/>
      <w:ind w:firstLine="562" w:firstLineChars="200"/>
      <w:jc w:val="both"/>
    </w:pPr>
    <w:rPr>
      <w:rFonts w:ascii="Times New Roman" w:hAnsi="Times New Roman" w:eastAsia="宋体"/>
      <w:kern w:val="0"/>
      <w:lang w:bidi="ar"/>
    </w:rPr>
  </w:style>
  <w:style w:type="character" w:customStyle="1" w:styleId="7">
    <w:name w:val="正文1 Char"/>
    <w:link w:val="6"/>
    <w:qFormat/>
    <w:uiPriority w:val="0"/>
    <w:rPr>
      <w:rFonts w:ascii="Times New Roman" w:hAnsi="Times New Roman" w:eastAsia="宋体"/>
      <w:kern w:val="0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2020-05-03T02:41:12Z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