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-752475</wp:posOffset>
                </wp:positionH>
                <wp:positionV relativeFrom="paragraph">
                  <wp:posOffset>20955</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59.25pt;margin-top:1.65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pGVZ2AAAAAoBAAAPAAAAAAAAAAEAIAAAACIAAABkcnMvZG93bnJldi54bWxQSwEC&#10;FAAUAAAACACHTuJAYQR0S/QBAAD0AwAADgAAAAAAAAABACAAAAAnAQAAZHJzL2Uyb0RvYy54bWxQ&#10;SwUGAAAAAAYABgBZAQAAjQU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1080" w:firstLineChars="300"/>
        <w:jc w:val="both"/>
        <w:rPr>
          <w:rFonts w:hint="eastAsia" w:ascii="黑体" w:hAnsi="宋体" w:eastAsia="黑体"/>
          <w:sz w:val="30"/>
        </w:rPr>
      </w:pPr>
      <w:r>
        <w:rPr>
          <w:rFonts w:hint="eastAsia" w:ascii="黑体" w:hAnsi="宋体" w:eastAsia="黑体"/>
          <w:sz w:val="36"/>
          <w:lang w:eastAsia="zh-CN"/>
        </w:rPr>
        <w:t>《进出口贸易实务</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p>
      <w:pPr>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lang w:val="en-US" w:eastAsia="zh-CN"/>
        </w:rPr>
        <w:t xml:space="preserve">   </w:t>
      </w:r>
      <w:r>
        <w:rPr>
          <w:rFonts w:hint="eastAsia" w:cs="宋体"/>
        </w:rPr>
        <w:t>授课年级或班级：</w:t>
      </w:r>
    </w:p>
    <w:tbl>
      <w:tblPr>
        <w:tblStyle w:val="2"/>
        <w:tblpPr w:leftFromText="180" w:rightFromText="180" w:vertAnchor="page" w:horzAnchor="page" w:tblpX="2105" w:tblpY="43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2"/>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
    <w:p/>
    <w:p/>
    <w:p/>
    <w:p>
      <w:pPr>
        <w:rPr>
          <w:rFonts w:hint="eastAsia" w:eastAsia="宋体"/>
          <w:lang w:eastAsia="zh-CN"/>
        </w:rPr>
      </w:pPr>
      <w:r>
        <w:rPr>
          <w:rFonts w:hint="eastAsia"/>
          <w:lang w:eastAsia="zh-CN"/>
        </w:rPr>
        <w:t>一、单项选择题（每小题</w:t>
      </w:r>
      <w:r>
        <w:rPr>
          <w:rFonts w:hint="eastAsia"/>
          <w:lang w:val="en-US" w:eastAsia="zh-CN"/>
        </w:rPr>
        <w:t>2分，共20分</w:t>
      </w:r>
      <w:r>
        <w:rPr>
          <w:rFonts w:hint="eastAsia"/>
          <w:lang w:eastAsia="zh-CN"/>
        </w:rPr>
        <w:t>）</w:t>
      </w:r>
    </w:p>
    <w:p>
      <w:pPr>
        <w:rPr>
          <w:rFonts w:hint="eastAsia"/>
        </w:rPr>
      </w:pPr>
      <w:r>
        <w:rPr>
          <w:rFonts w:hint="eastAsia"/>
        </w:rPr>
        <w:t>1.我某出口公司于2001年8年10日用特快专递向德国汉堡某公司发盘,限2001年8月25日复到有效。8月23日下午3时我公司同时收到德国公司的表示接受的特快专递和撤回接受的传真。根据《联合国国际货物销售合同公约》，对此项接受，(</w:t>
      </w:r>
      <w:r>
        <w:rPr>
          <w:rFonts w:hint="eastAsia"/>
          <w:lang w:val="en-US" w:eastAsia="zh-CN"/>
        </w:rPr>
        <w:t xml:space="preserve">      </w:t>
      </w:r>
      <w:r>
        <w:rPr>
          <w:rFonts w:hint="eastAsia"/>
        </w:rPr>
        <w:t xml:space="preserve"> )。</w:t>
      </w:r>
    </w:p>
    <w:p>
      <w:pPr>
        <w:rPr>
          <w:rFonts w:hint="eastAsia"/>
        </w:rPr>
      </w:pPr>
      <w:r>
        <w:rPr>
          <w:rFonts w:hint="eastAsia"/>
        </w:rPr>
        <w:t>A.可以撤回</w:t>
      </w:r>
      <w:r>
        <w:rPr>
          <w:rFonts w:hint="eastAsia"/>
          <w:lang w:val="en-US" w:eastAsia="zh-CN"/>
        </w:rPr>
        <w:t xml:space="preserve">                                </w:t>
      </w:r>
      <w:r>
        <w:rPr>
          <w:rFonts w:hint="eastAsia"/>
        </w:rPr>
        <w:t>B.不得撤回，合同成立</w:t>
      </w:r>
    </w:p>
    <w:p>
      <w:pPr>
        <w:rPr>
          <w:rFonts w:hint="eastAsia"/>
        </w:rPr>
      </w:pPr>
      <w:r>
        <w:rPr>
          <w:rFonts w:hint="eastAsia"/>
        </w:rPr>
        <w:t>C.在我方同意的情况下，可以撤回</w:t>
      </w:r>
      <w:r>
        <w:rPr>
          <w:rFonts w:hint="eastAsia"/>
          <w:lang w:val="en-US" w:eastAsia="zh-CN"/>
        </w:rPr>
        <w:t xml:space="preserve">            </w:t>
      </w:r>
      <w:r>
        <w:rPr>
          <w:rFonts w:hint="eastAsia"/>
        </w:rPr>
        <w:t>D.不得撤回，但可以撤销</w:t>
      </w:r>
    </w:p>
    <w:p>
      <w:pPr>
        <w:rPr>
          <w:rFonts w:hint="eastAsia"/>
        </w:rPr>
      </w:pPr>
      <w:r>
        <w:rPr>
          <w:rFonts w:hint="eastAsia"/>
        </w:rPr>
        <w:t>2.信用证规定到期日为2001年5月31日，而未规定最迟装运期，则可理解为(</w:t>
      </w:r>
      <w:r>
        <w:rPr>
          <w:rFonts w:hint="eastAsia"/>
          <w:lang w:val="en-US" w:eastAsia="zh-CN"/>
        </w:rPr>
        <w:t xml:space="preserve">       </w:t>
      </w:r>
      <w:r>
        <w:rPr>
          <w:rFonts w:hint="eastAsia"/>
        </w:rPr>
        <w:t>)</w:t>
      </w:r>
    </w:p>
    <w:p>
      <w:pPr>
        <w:rPr>
          <w:rFonts w:hint="eastAsia"/>
        </w:rPr>
      </w:pPr>
      <w:r>
        <w:rPr>
          <w:rFonts w:hint="eastAsia"/>
        </w:rPr>
        <w:t>A.最迟装运期为2001年5月10日</w:t>
      </w:r>
      <w:r>
        <w:rPr>
          <w:rFonts w:hint="eastAsia"/>
          <w:lang w:val="en-US" w:eastAsia="zh-CN"/>
        </w:rPr>
        <w:t xml:space="preserve">           </w:t>
      </w:r>
      <w:r>
        <w:rPr>
          <w:rFonts w:hint="eastAsia"/>
        </w:rPr>
        <w:t xml:space="preserve"> B.最迟装运期为2001年5月16日</w:t>
      </w:r>
    </w:p>
    <w:p>
      <w:pPr>
        <w:rPr>
          <w:rFonts w:hint="eastAsia"/>
        </w:rPr>
      </w:pPr>
      <w:r>
        <w:rPr>
          <w:rFonts w:hint="eastAsia"/>
        </w:rPr>
        <w:t>C.最迟装运期为2001年5月31日</w:t>
      </w:r>
      <w:r>
        <w:rPr>
          <w:rFonts w:hint="eastAsia"/>
          <w:lang w:val="en-US" w:eastAsia="zh-CN"/>
        </w:rPr>
        <w:t xml:space="preserve">            </w:t>
      </w:r>
      <w:r>
        <w:rPr>
          <w:rFonts w:hint="eastAsia"/>
        </w:rPr>
        <w:t>D.该信用证无效</w:t>
      </w:r>
    </w:p>
    <w:p>
      <w:pPr>
        <w:rPr>
          <w:rFonts w:hint="eastAsia"/>
        </w:rPr>
      </w:pPr>
      <w:r>
        <w:rPr>
          <w:rFonts w:hint="eastAsia"/>
        </w:rPr>
        <w:t>3.独家代理和包销两种贸易方式，(</w:t>
      </w:r>
      <w:r>
        <w:rPr>
          <w:rFonts w:hint="eastAsia"/>
          <w:lang w:val="en-US" w:eastAsia="zh-CN"/>
        </w:rPr>
        <w:t xml:space="preserve">       </w:t>
      </w:r>
      <w:r>
        <w:rPr>
          <w:rFonts w:hint="eastAsia"/>
        </w:rPr>
        <w:t>)</w:t>
      </w:r>
    </w:p>
    <w:p>
      <w:pPr>
        <w:rPr>
          <w:rFonts w:hint="eastAsia"/>
        </w:rPr>
      </w:pPr>
      <w:r>
        <w:rPr>
          <w:rFonts w:hint="eastAsia"/>
        </w:rPr>
        <w:t>A.前者是委托代理关系，后者是买卖关系</w:t>
      </w:r>
    </w:p>
    <w:p>
      <w:pPr>
        <w:rPr>
          <w:rFonts w:hint="eastAsia"/>
        </w:rPr>
      </w:pPr>
      <w:r>
        <w:rPr>
          <w:rFonts w:hint="eastAsia"/>
        </w:rPr>
        <w:t>B.前者是买卖关系，后者是委托代理关系</w:t>
      </w:r>
    </w:p>
    <w:p>
      <w:pPr>
        <w:rPr>
          <w:rFonts w:hint="eastAsia"/>
        </w:rPr>
      </w:pPr>
      <w:r>
        <w:rPr>
          <w:rFonts w:hint="eastAsia"/>
        </w:rPr>
        <w:t>C.都是委托代理关系</w:t>
      </w:r>
    </w:p>
    <w:p>
      <w:pPr>
        <w:rPr>
          <w:rFonts w:hint="eastAsia"/>
        </w:rPr>
      </w:pPr>
      <w:r>
        <w:rPr>
          <w:rFonts w:hint="eastAsia"/>
        </w:rPr>
        <w:t>D.都是买卖关系</w:t>
      </w:r>
    </w:p>
    <w:p>
      <w:pPr>
        <w:rPr>
          <w:rFonts w:hint="eastAsia"/>
        </w:rPr>
      </w:pPr>
      <w:r>
        <w:rPr>
          <w:rFonts w:hint="eastAsia"/>
        </w:rPr>
        <w:t>4.期货交易(</w:t>
      </w:r>
      <w:r>
        <w:rPr>
          <w:rFonts w:hint="eastAsia"/>
          <w:lang w:val="en-US" w:eastAsia="zh-CN"/>
        </w:rPr>
        <w:t xml:space="preserve">      </w:t>
      </w:r>
      <w:r>
        <w:rPr>
          <w:rFonts w:hint="eastAsia"/>
        </w:rPr>
        <w:t xml:space="preserve"> )</w:t>
      </w:r>
    </w:p>
    <w:p>
      <w:pPr>
        <w:rPr>
          <w:rFonts w:hint="eastAsia"/>
        </w:rPr>
      </w:pPr>
      <w:r>
        <w:rPr>
          <w:rFonts w:hint="eastAsia"/>
        </w:rPr>
        <w:t>A.可以在任何时间，任何地点进行</w:t>
      </w:r>
    </w:p>
    <w:p>
      <w:pPr>
        <w:rPr>
          <w:rFonts w:hint="eastAsia"/>
        </w:rPr>
      </w:pPr>
      <w:r>
        <w:rPr>
          <w:rFonts w:hint="eastAsia"/>
        </w:rPr>
        <w:t>B. 必须在期货交易所内按交易所规定的开市时间交易</w:t>
      </w:r>
    </w:p>
    <w:p>
      <w:pPr>
        <w:rPr>
          <w:rFonts w:hint="eastAsia"/>
        </w:rPr>
      </w:pPr>
      <w:r>
        <w:rPr>
          <w:rFonts w:hint="eastAsia"/>
        </w:rPr>
        <w:t>C.必须在期货交易所进行但没有时间规定</w:t>
      </w:r>
    </w:p>
    <w:p>
      <w:pPr>
        <w:rPr>
          <w:rFonts w:hint="eastAsia"/>
        </w:rPr>
      </w:pPr>
      <w:r>
        <w:rPr>
          <w:rFonts w:hint="eastAsia"/>
        </w:rPr>
        <w:t>D. 必须在交易所规定的时间进行,但交易不限于交易所内</w:t>
      </w:r>
    </w:p>
    <w:p>
      <w:pPr>
        <w:rPr>
          <w:rFonts w:hint="eastAsia"/>
        </w:rPr>
      </w:pPr>
      <w:r>
        <w:rPr>
          <w:rFonts w:hint="eastAsia"/>
        </w:rPr>
        <w:t>5.海运提单之所以能够向银行办理抵押贷款，是因为(</w:t>
      </w:r>
      <w:r>
        <w:rPr>
          <w:rFonts w:hint="eastAsia"/>
          <w:lang w:val="en-US" w:eastAsia="zh-CN"/>
        </w:rPr>
        <w:t xml:space="preserve">      </w:t>
      </w:r>
      <w:r>
        <w:rPr>
          <w:rFonts w:hint="eastAsia"/>
        </w:rPr>
        <w:t>)</w:t>
      </w:r>
    </w:p>
    <w:p>
      <w:pPr>
        <w:rPr>
          <w:rFonts w:hint="eastAsia"/>
        </w:rPr>
      </w:pPr>
      <w:r>
        <w:rPr>
          <w:rFonts w:hint="eastAsia"/>
        </w:rPr>
        <w:t>A.海运提单是承运人签发的货物收据</w:t>
      </w:r>
    </w:p>
    <w:p>
      <w:pPr>
        <w:rPr>
          <w:rFonts w:hint="eastAsia"/>
        </w:rPr>
      </w:pPr>
      <w:r>
        <w:rPr>
          <w:rFonts w:hint="eastAsia"/>
        </w:rPr>
        <w:t>B.海运提单可以转让</w:t>
      </w:r>
    </w:p>
    <w:p>
      <w:pPr>
        <w:rPr>
          <w:rFonts w:hint="eastAsia"/>
        </w:rPr>
      </w:pPr>
      <w:r>
        <w:rPr>
          <w:rFonts w:hint="eastAsia"/>
        </w:rPr>
        <w:t>C.海运提单是运输契约的证明</w:t>
      </w:r>
    </w:p>
    <w:p>
      <w:pPr>
        <w:rPr>
          <w:rFonts w:hint="eastAsia"/>
        </w:rPr>
      </w:pPr>
      <w:r>
        <w:rPr>
          <w:rFonts w:hint="eastAsia"/>
        </w:rPr>
        <w:t>D.海运提单具有物权凭证的性质</w:t>
      </w:r>
    </w:p>
    <w:p>
      <w:pPr>
        <w:rPr>
          <w:rFonts w:hint="eastAsia"/>
        </w:rPr>
      </w:pPr>
      <w:r>
        <w:rPr>
          <w:rFonts w:hint="eastAsia"/>
        </w:rPr>
        <w:t>6.按照《2000通则》的解释，若以FOB条件成交，买卖双方风险划分是以(</w:t>
      </w:r>
      <w:r>
        <w:rPr>
          <w:rFonts w:hint="eastAsia"/>
          <w:lang w:val="en-US" w:eastAsia="zh-CN"/>
        </w:rPr>
        <w:t xml:space="preserve">    </w:t>
      </w:r>
      <w:r>
        <w:rPr>
          <w:rFonts w:hint="eastAsia"/>
        </w:rPr>
        <w:t xml:space="preserve"> )为界。</w:t>
      </w:r>
    </w:p>
    <w:p>
      <w:pPr>
        <w:rPr>
          <w:rFonts w:hint="eastAsia"/>
        </w:rPr>
      </w:pPr>
      <w:r>
        <w:rPr>
          <w:rFonts w:hint="eastAsia"/>
        </w:rPr>
        <w:t>A.货交承运人保管</w:t>
      </w:r>
      <w:r>
        <w:rPr>
          <w:rFonts w:hint="eastAsia"/>
          <w:lang w:val="en-US" w:eastAsia="zh-CN"/>
        </w:rPr>
        <w:t xml:space="preserve">                       </w:t>
      </w:r>
      <w:r>
        <w:rPr>
          <w:rFonts w:hint="eastAsia"/>
        </w:rPr>
        <w:t>B.装运港船舷</w:t>
      </w:r>
    </w:p>
    <w:p>
      <w:pPr>
        <w:rPr>
          <w:rFonts w:hint="eastAsia"/>
        </w:rPr>
      </w:pPr>
      <w:r>
        <w:rPr>
          <w:rFonts w:hint="eastAsia"/>
        </w:rPr>
        <w:t>C.货交买方处置</w:t>
      </w:r>
      <w:r>
        <w:rPr>
          <w:rFonts w:hint="eastAsia"/>
          <w:lang w:val="en-US" w:eastAsia="zh-CN"/>
        </w:rPr>
        <w:t xml:space="preserve">                         </w:t>
      </w:r>
      <w:r>
        <w:rPr>
          <w:rFonts w:hint="eastAsia"/>
        </w:rPr>
        <w:t>D.目的港船舷</w:t>
      </w:r>
    </w:p>
    <w:p>
      <w:pPr>
        <w:rPr>
          <w:rFonts w:hint="eastAsia"/>
        </w:rPr>
      </w:pPr>
      <w:r>
        <w:rPr>
          <w:rFonts w:hint="eastAsia"/>
        </w:rPr>
        <w:t>7.表明“主运费已付”的是(</w:t>
      </w:r>
      <w:r>
        <w:rPr>
          <w:rFonts w:hint="eastAsia"/>
          <w:lang w:val="en-US" w:eastAsia="zh-CN"/>
        </w:rPr>
        <w:t xml:space="preserve">      </w:t>
      </w:r>
      <w:r>
        <w:rPr>
          <w:rFonts w:hint="eastAsia"/>
        </w:rPr>
        <w:t xml:space="preserve"> )术语。</w:t>
      </w:r>
    </w:p>
    <w:p>
      <w:pPr>
        <w:rPr>
          <w:rFonts w:hint="eastAsia"/>
        </w:rPr>
      </w:pPr>
      <w:r>
        <w:rPr>
          <w:rFonts w:hint="eastAsia"/>
        </w:rPr>
        <w:t>A.E组</w:t>
      </w:r>
      <w:r>
        <w:rPr>
          <w:rFonts w:hint="eastAsia"/>
          <w:lang w:val="en-US" w:eastAsia="zh-CN"/>
        </w:rPr>
        <w:t xml:space="preserve">            </w:t>
      </w:r>
      <w:r>
        <w:rPr>
          <w:rFonts w:hint="eastAsia"/>
        </w:rPr>
        <w:t xml:space="preserve">B.F组 </w:t>
      </w:r>
      <w:r>
        <w:rPr>
          <w:rFonts w:hint="eastAsia"/>
          <w:lang w:val="en-US" w:eastAsia="zh-CN"/>
        </w:rPr>
        <w:t xml:space="preserve">          </w:t>
      </w:r>
      <w:r>
        <w:rPr>
          <w:rFonts w:hint="eastAsia"/>
        </w:rPr>
        <w:t>C.C组</w:t>
      </w:r>
      <w:r>
        <w:rPr>
          <w:rFonts w:hint="eastAsia"/>
          <w:lang w:val="en-US" w:eastAsia="zh-CN"/>
        </w:rPr>
        <w:t xml:space="preserve">            </w:t>
      </w:r>
      <w:r>
        <w:rPr>
          <w:rFonts w:hint="eastAsia"/>
        </w:rPr>
        <w:t>D.D组</w:t>
      </w:r>
    </w:p>
    <w:p>
      <w:pPr>
        <w:rPr>
          <w:rFonts w:hint="eastAsia"/>
        </w:rPr>
      </w:pPr>
      <w:r>
        <w:rPr>
          <w:rFonts w:hint="eastAsia"/>
        </w:rPr>
        <w:t>8.汇票根据(</w:t>
      </w:r>
      <w:r>
        <w:rPr>
          <w:rFonts w:hint="eastAsia"/>
          <w:lang w:val="en-US" w:eastAsia="zh-CN"/>
        </w:rPr>
        <w:t xml:space="preserve">       </w:t>
      </w:r>
      <w:r>
        <w:rPr>
          <w:rFonts w:hint="eastAsia"/>
        </w:rPr>
        <w:t xml:space="preserve"> )不同，分为银行汇票和商业汇票。</w:t>
      </w:r>
    </w:p>
    <w:p>
      <w:pPr>
        <w:rPr>
          <w:rFonts w:hint="eastAsia"/>
        </w:rPr>
      </w:pPr>
      <w:r>
        <w:rPr>
          <w:rFonts w:hint="eastAsia"/>
        </w:rPr>
        <w:t>A.出票人</w:t>
      </w:r>
      <w:r>
        <w:rPr>
          <w:rFonts w:hint="eastAsia"/>
          <w:lang w:val="en-US" w:eastAsia="zh-CN"/>
        </w:rPr>
        <w:t xml:space="preserve">               </w:t>
      </w:r>
      <w:r>
        <w:rPr>
          <w:rFonts w:hint="eastAsia"/>
        </w:rPr>
        <w:t>B.付款人</w:t>
      </w:r>
      <w:r>
        <w:rPr>
          <w:rFonts w:hint="eastAsia"/>
          <w:lang w:val="en-US" w:eastAsia="zh-CN"/>
        </w:rPr>
        <w:t xml:space="preserve">           </w:t>
      </w:r>
      <w:r>
        <w:rPr>
          <w:rFonts w:hint="eastAsia"/>
        </w:rPr>
        <w:t>C.受款人</w:t>
      </w:r>
      <w:r>
        <w:rPr>
          <w:rFonts w:hint="eastAsia"/>
          <w:lang w:val="en-US" w:eastAsia="zh-CN"/>
        </w:rPr>
        <w:t xml:space="preserve">            </w:t>
      </w:r>
      <w:r>
        <w:rPr>
          <w:rFonts w:hint="eastAsia"/>
        </w:rPr>
        <w:t>D.承兑人</w:t>
      </w:r>
    </w:p>
    <w:p>
      <w:pPr>
        <w:rPr>
          <w:rFonts w:hint="eastAsia"/>
        </w:rPr>
      </w:pPr>
      <w:r>
        <w:rPr>
          <w:rFonts w:hint="eastAsia"/>
        </w:rPr>
        <w:t>9.进口合同中的索赔条款有两种规定方法，在一般商品买卖合同中常用的是(</w:t>
      </w:r>
      <w:r>
        <w:rPr>
          <w:rFonts w:hint="eastAsia"/>
          <w:lang w:val="en-US" w:eastAsia="zh-CN"/>
        </w:rPr>
        <w:t xml:space="preserve">     </w:t>
      </w:r>
      <w:r>
        <w:rPr>
          <w:rFonts w:hint="eastAsia"/>
        </w:rPr>
        <w:t xml:space="preserve"> )</w:t>
      </w:r>
    </w:p>
    <w:p>
      <w:pPr>
        <w:rPr>
          <w:rFonts w:hint="eastAsia"/>
        </w:rPr>
      </w:pPr>
      <w:r>
        <w:rPr>
          <w:rFonts w:hint="eastAsia"/>
        </w:rPr>
        <w:t>A.异议与索赔条款</w:t>
      </w:r>
      <w:r>
        <w:rPr>
          <w:rFonts w:hint="eastAsia"/>
          <w:lang w:val="en-US" w:eastAsia="zh-CN"/>
        </w:rPr>
        <w:t xml:space="preserve">       </w:t>
      </w:r>
      <w:r>
        <w:rPr>
          <w:rFonts w:hint="eastAsia"/>
        </w:rPr>
        <w:t>B.违约金条款</w:t>
      </w:r>
      <w:r>
        <w:rPr>
          <w:rFonts w:hint="eastAsia"/>
          <w:lang w:val="en-US" w:eastAsia="zh-CN"/>
        </w:rPr>
        <w:t xml:space="preserve">       </w:t>
      </w:r>
      <w:r>
        <w:rPr>
          <w:rFonts w:hint="eastAsia"/>
        </w:rPr>
        <w:t>C.罚金条款</w:t>
      </w:r>
      <w:r>
        <w:rPr>
          <w:rFonts w:hint="eastAsia"/>
          <w:lang w:val="en-US" w:eastAsia="zh-CN"/>
        </w:rPr>
        <w:t xml:space="preserve">          </w:t>
      </w:r>
      <w:r>
        <w:rPr>
          <w:rFonts w:hint="eastAsia"/>
        </w:rPr>
        <w:t>D.定金法则</w:t>
      </w:r>
    </w:p>
    <w:p>
      <w:pPr>
        <w:rPr>
          <w:rFonts w:hint="eastAsia"/>
        </w:rPr>
      </w:pPr>
      <w:r>
        <w:rPr>
          <w:rFonts w:hint="eastAsia"/>
        </w:rPr>
        <w:t>10.凡货、样不能做到完全一 致的商品，一般都不适宜凭(</w:t>
      </w:r>
      <w:r>
        <w:rPr>
          <w:rFonts w:hint="eastAsia"/>
          <w:lang w:val="en-US" w:eastAsia="zh-CN"/>
        </w:rPr>
        <w:t xml:space="preserve">    </w:t>
      </w:r>
      <w:r>
        <w:rPr>
          <w:rFonts w:hint="eastAsia"/>
        </w:rPr>
        <w:t xml:space="preserve"> )买卖。</w:t>
      </w:r>
    </w:p>
    <w:p>
      <w:pPr>
        <w:rPr>
          <w:rFonts w:hint="eastAsia"/>
        </w:rPr>
      </w:pPr>
      <w:r>
        <w:rPr>
          <w:rFonts w:hint="eastAsia"/>
        </w:rPr>
        <w:t>A.规格</w:t>
      </w:r>
      <w:r>
        <w:rPr>
          <w:rFonts w:hint="eastAsia"/>
          <w:lang w:val="en-US" w:eastAsia="zh-CN"/>
        </w:rPr>
        <w:t xml:space="preserve">                 </w:t>
      </w:r>
      <w:r>
        <w:rPr>
          <w:rFonts w:hint="eastAsia"/>
        </w:rPr>
        <w:t>B.号码</w:t>
      </w:r>
      <w:r>
        <w:rPr>
          <w:rFonts w:hint="eastAsia"/>
          <w:lang w:val="en-US" w:eastAsia="zh-CN"/>
        </w:rPr>
        <w:t xml:space="preserve">             </w:t>
      </w:r>
      <w:r>
        <w:rPr>
          <w:rFonts w:hint="eastAsia"/>
        </w:rPr>
        <w:t>C.标准</w:t>
      </w:r>
      <w:r>
        <w:rPr>
          <w:rFonts w:hint="eastAsia"/>
          <w:lang w:val="en-US" w:eastAsia="zh-CN"/>
        </w:rPr>
        <w:t xml:space="preserve">              </w:t>
      </w:r>
      <w:r>
        <w:rPr>
          <w:rFonts w:hint="eastAsia"/>
        </w:rPr>
        <w:t>D.样品</w:t>
      </w:r>
    </w:p>
    <w:p>
      <w:pPr>
        <w:rPr>
          <w:rFonts w:hint="eastAsia" w:eastAsia="宋体"/>
          <w:lang w:eastAsia="zh-CN"/>
        </w:rPr>
      </w:pPr>
      <w:r>
        <w:rPr>
          <w:rFonts w:hint="eastAsia"/>
        </w:rPr>
        <w:t>二、</w:t>
      </w:r>
      <w:r>
        <w:rPr>
          <w:rFonts w:hint="eastAsia"/>
          <w:lang w:eastAsia="zh-CN"/>
        </w:rPr>
        <w:t>多项选择题（每小题</w:t>
      </w:r>
      <w:r>
        <w:rPr>
          <w:rFonts w:hint="eastAsia"/>
          <w:lang w:val="en-US" w:eastAsia="zh-CN"/>
        </w:rPr>
        <w:t>3分，共30分</w:t>
      </w:r>
      <w:r>
        <w:rPr>
          <w:rFonts w:hint="eastAsia"/>
          <w:lang w:eastAsia="zh-CN"/>
        </w:rPr>
        <w:t>）</w:t>
      </w:r>
    </w:p>
    <w:p>
      <w:pPr>
        <w:rPr>
          <w:rFonts w:hint="eastAsia"/>
        </w:rPr>
      </w:pPr>
      <w:r>
        <w:rPr>
          <w:rFonts w:hint="eastAsia"/>
        </w:rPr>
        <w:t>1.根据《联合国国际货物销售合同公约》规定，构成-项有效发盘的条件是(</w:t>
      </w:r>
      <w:r>
        <w:rPr>
          <w:rFonts w:hint="eastAsia"/>
          <w:lang w:val="en-US" w:eastAsia="zh-CN"/>
        </w:rPr>
        <w:t xml:space="preserve">       </w:t>
      </w:r>
      <w:r>
        <w:rPr>
          <w:rFonts w:hint="eastAsia"/>
        </w:rPr>
        <w:t>)</w:t>
      </w:r>
    </w:p>
    <w:p>
      <w:pPr>
        <w:rPr>
          <w:rFonts w:hint="eastAsia"/>
        </w:rPr>
      </w:pPr>
      <w:r>
        <w:rPr>
          <w:rFonts w:hint="eastAsia"/>
        </w:rPr>
        <w:t>A.向一个或一个以上特定的人提出</w:t>
      </w:r>
    </w:p>
    <w:p>
      <w:pPr>
        <w:rPr>
          <w:rFonts w:hint="eastAsia"/>
        </w:rPr>
      </w:pPr>
      <w:r>
        <w:rPr>
          <w:rFonts w:hint="eastAsia"/>
        </w:rPr>
        <w:t>B.表明发盘人在得到接受时承受约束的旨意</w:t>
      </w:r>
    </w:p>
    <w:p>
      <w:pPr>
        <w:rPr>
          <w:rFonts w:hint="eastAsia"/>
        </w:rPr>
      </w:pPr>
      <w:r>
        <w:rPr>
          <w:rFonts w:hint="eastAsia"/>
        </w:rPr>
        <w:t>C.发盘的内容十分确定</w:t>
      </w:r>
    </w:p>
    <w:p>
      <w:pPr>
        <w:rPr>
          <w:rFonts w:hint="eastAsia"/>
        </w:rPr>
      </w:pPr>
      <w:r>
        <w:rPr>
          <w:rFonts w:hint="eastAsia"/>
        </w:rPr>
        <w:t>D.发盘中明确规定有效期 E.必须传达到受盘人</w:t>
      </w:r>
    </w:p>
    <w:p>
      <w:pPr>
        <w:rPr>
          <w:rFonts w:hint="eastAsia"/>
        </w:rPr>
      </w:pPr>
      <w:r>
        <w:rPr>
          <w:rFonts w:hint="eastAsia"/>
        </w:rPr>
        <w:t>2.在我国出口业务中，信用证项下制单结汇的方式有(</w:t>
      </w:r>
      <w:r>
        <w:rPr>
          <w:rFonts w:hint="eastAsia"/>
          <w:lang w:val="en-US" w:eastAsia="zh-CN"/>
        </w:rPr>
        <w:t xml:space="preserve">       </w:t>
      </w:r>
      <w:r>
        <w:rPr>
          <w:rFonts w:hint="eastAsia"/>
        </w:rPr>
        <w:t>)</w:t>
      </w:r>
    </w:p>
    <w:p>
      <w:pPr>
        <w:rPr>
          <w:rFonts w:hint="eastAsia"/>
        </w:rPr>
      </w:pPr>
      <w:r>
        <w:rPr>
          <w:rFonts w:hint="eastAsia"/>
        </w:rPr>
        <w:t>A.收妥结汇</w:t>
      </w:r>
      <w:r>
        <w:rPr>
          <w:rFonts w:hint="eastAsia"/>
          <w:lang w:val="en-US" w:eastAsia="zh-CN"/>
        </w:rPr>
        <w:t xml:space="preserve">              </w:t>
      </w:r>
      <w:r>
        <w:rPr>
          <w:rFonts w:hint="eastAsia"/>
        </w:rPr>
        <w:t xml:space="preserve">B.押汇 </w:t>
      </w:r>
    </w:p>
    <w:p>
      <w:pPr>
        <w:rPr>
          <w:rFonts w:hint="eastAsia"/>
        </w:rPr>
      </w:pPr>
      <w:r>
        <w:rPr>
          <w:rFonts w:hint="eastAsia"/>
        </w:rPr>
        <w:t>C.定期结汇</w:t>
      </w:r>
      <w:r>
        <w:rPr>
          <w:rFonts w:hint="eastAsia"/>
          <w:lang w:val="en-US" w:eastAsia="zh-CN"/>
        </w:rPr>
        <w:t xml:space="preserve">              </w:t>
      </w:r>
      <w:r>
        <w:rPr>
          <w:rFonts w:hint="eastAsia"/>
        </w:rPr>
        <w:t>D.电提</w:t>
      </w:r>
      <w:r>
        <w:rPr>
          <w:rFonts w:hint="eastAsia"/>
          <w:lang w:val="en-US" w:eastAsia="zh-CN"/>
        </w:rPr>
        <w:t xml:space="preserve">              </w:t>
      </w:r>
      <w:r>
        <w:rPr>
          <w:rFonts w:hint="eastAsia"/>
        </w:rPr>
        <w:t>E.保理</w:t>
      </w:r>
    </w:p>
    <w:p>
      <w:pPr>
        <w:rPr>
          <w:rFonts w:hint="eastAsia"/>
        </w:rPr>
      </w:pPr>
      <w:r>
        <w:rPr>
          <w:rFonts w:hint="eastAsia"/>
        </w:rPr>
        <w:t>3.采用CIF术语成交，出口人必须提交的单据包括(</w:t>
      </w:r>
      <w:r>
        <w:rPr>
          <w:rFonts w:hint="eastAsia"/>
          <w:lang w:val="en-US" w:eastAsia="zh-CN"/>
        </w:rPr>
        <w:t xml:space="preserve">       </w:t>
      </w:r>
      <w:r>
        <w:rPr>
          <w:rFonts w:hint="eastAsia"/>
        </w:rPr>
        <w:t>)</w:t>
      </w:r>
    </w:p>
    <w:p>
      <w:pPr>
        <w:rPr>
          <w:rFonts w:hint="eastAsia"/>
        </w:rPr>
      </w:pPr>
      <w:r>
        <w:rPr>
          <w:rFonts w:hint="eastAsia"/>
        </w:rPr>
        <w:t>A.商业发票</w:t>
      </w:r>
      <w:r>
        <w:rPr>
          <w:rFonts w:hint="eastAsia"/>
          <w:lang w:val="en-US" w:eastAsia="zh-CN"/>
        </w:rPr>
        <w:t xml:space="preserve">              </w:t>
      </w:r>
      <w:r>
        <w:rPr>
          <w:rFonts w:hint="eastAsia"/>
        </w:rPr>
        <w:t>B.保险单</w:t>
      </w:r>
    </w:p>
    <w:p>
      <w:pPr>
        <w:rPr>
          <w:rFonts w:hint="eastAsia"/>
        </w:rPr>
      </w:pPr>
      <w:r>
        <w:rPr>
          <w:rFonts w:hint="eastAsia"/>
        </w:rPr>
        <w:t>C.提单</w:t>
      </w:r>
      <w:r>
        <w:rPr>
          <w:rFonts w:hint="eastAsia"/>
          <w:lang w:val="en-US" w:eastAsia="zh-CN"/>
        </w:rPr>
        <w:t xml:space="preserve">                  </w:t>
      </w:r>
      <w:r>
        <w:rPr>
          <w:rFonts w:hint="eastAsia"/>
        </w:rPr>
        <w:t>D.商检证书</w:t>
      </w:r>
      <w:r>
        <w:rPr>
          <w:rFonts w:hint="eastAsia"/>
          <w:lang w:val="en-US" w:eastAsia="zh-CN"/>
        </w:rPr>
        <w:t xml:space="preserve">          </w:t>
      </w:r>
      <w:r>
        <w:rPr>
          <w:rFonts w:hint="eastAsia"/>
        </w:rPr>
        <w:t>E.产地证书</w:t>
      </w:r>
    </w:p>
    <w:p>
      <w:pPr>
        <w:rPr>
          <w:rFonts w:hint="eastAsia"/>
        </w:rPr>
      </w:pPr>
      <w:r>
        <w:rPr>
          <w:rFonts w:hint="eastAsia"/>
        </w:rPr>
        <w:t>4.向承运人交货的三种术语与装运港交货的三种常用术语的区别有(</w:t>
      </w:r>
      <w:r>
        <w:rPr>
          <w:rFonts w:hint="eastAsia"/>
          <w:lang w:val="en-US" w:eastAsia="zh-CN"/>
        </w:rPr>
        <w:t xml:space="preserve">       </w:t>
      </w:r>
      <w:r>
        <w:rPr>
          <w:rFonts w:hint="eastAsia"/>
        </w:rPr>
        <w:t>)</w:t>
      </w:r>
    </w:p>
    <w:p>
      <w:pPr>
        <w:rPr>
          <w:rFonts w:hint="eastAsia"/>
        </w:rPr>
      </w:pPr>
      <w:r>
        <w:rPr>
          <w:rFonts w:hint="eastAsia"/>
        </w:rPr>
        <w:t>A.交货地点</w:t>
      </w:r>
      <w:r>
        <w:rPr>
          <w:rFonts w:hint="eastAsia"/>
          <w:lang w:val="en-US" w:eastAsia="zh-CN"/>
        </w:rPr>
        <w:t xml:space="preserve">              </w:t>
      </w:r>
      <w:r>
        <w:rPr>
          <w:rFonts w:hint="eastAsia"/>
        </w:rPr>
        <w:t xml:space="preserve">B.适用的运输方式 </w:t>
      </w:r>
    </w:p>
    <w:p>
      <w:pPr>
        <w:rPr>
          <w:rFonts w:hint="eastAsia"/>
        </w:rPr>
      </w:pPr>
      <w:r>
        <w:rPr>
          <w:rFonts w:hint="eastAsia"/>
        </w:rPr>
        <w:t>C.风险划分界限</w:t>
      </w:r>
      <w:r>
        <w:rPr>
          <w:rFonts w:hint="eastAsia"/>
          <w:lang w:val="en-US" w:eastAsia="zh-CN"/>
        </w:rPr>
        <w:t xml:space="preserve">          </w:t>
      </w:r>
      <w:r>
        <w:rPr>
          <w:rFonts w:hint="eastAsia"/>
        </w:rPr>
        <w:t>D.出口报关手续</w:t>
      </w:r>
      <w:r>
        <w:rPr>
          <w:rFonts w:hint="eastAsia"/>
          <w:lang w:val="en-US" w:eastAsia="zh-CN"/>
        </w:rPr>
        <w:t xml:space="preserve">      </w:t>
      </w:r>
      <w:r>
        <w:rPr>
          <w:rFonts w:hint="eastAsia"/>
        </w:rPr>
        <w:t>E.进口报关手续</w:t>
      </w:r>
    </w:p>
    <w:p>
      <w:pPr>
        <w:rPr>
          <w:rFonts w:hint="eastAsia"/>
        </w:rPr>
      </w:pPr>
      <w:r>
        <w:rPr>
          <w:rFonts w:hint="eastAsia"/>
        </w:rPr>
        <w:t>5.仲裁的特点(</w:t>
      </w:r>
      <w:r>
        <w:rPr>
          <w:rFonts w:hint="eastAsia"/>
          <w:lang w:val="en-US" w:eastAsia="zh-CN"/>
        </w:rPr>
        <w:t xml:space="preserve">       </w:t>
      </w:r>
      <w:r>
        <w:rPr>
          <w:rFonts w:hint="eastAsia"/>
        </w:rPr>
        <w:t>)</w:t>
      </w:r>
    </w:p>
    <w:p>
      <w:pPr>
        <w:rPr>
          <w:rFonts w:hint="eastAsia"/>
        </w:rPr>
      </w:pPr>
      <w:r>
        <w:rPr>
          <w:rFonts w:hint="eastAsia"/>
        </w:rPr>
        <w:t>A.以当事人自愿为基础</w:t>
      </w:r>
      <w:r>
        <w:rPr>
          <w:rFonts w:hint="eastAsia"/>
          <w:lang w:val="en-US" w:eastAsia="zh-CN"/>
        </w:rPr>
        <w:t xml:space="preserve">                     </w:t>
      </w:r>
      <w:r>
        <w:rPr>
          <w:rFonts w:hint="eastAsia"/>
        </w:rPr>
        <w:t>B.任何仲裁机构不受理没有仲裁协议的案件</w:t>
      </w:r>
    </w:p>
    <w:p>
      <w:pPr>
        <w:rPr>
          <w:rFonts w:hint="eastAsia"/>
        </w:rPr>
      </w:pPr>
      <w:r>
        <w:rPr>
          <w:rFonts w:hint="eastAsia"/>
        </w:rPr>
        <w:t>C.排除法院对争议案件的管辖权</w:t>
      </w:r>
      <w:r>
        <w:rPr>
          <w:rFonts w:hint="eastAsia"/>
          <w:lang w:val="en-US" w:eastAsia="zh-CN"/>
        </w:rPr>
        <w:t xml:space="preserve">             </w:t>
      </w:r>
      <w:r>
        <w:rPr>
          <w:rFonts w:hint="eastAsia"/>
        </w:rPr>
        <w:t>D. 仲裁裁决是终局的，对双方均有约束力</w:t>
      </w:r>
    </w:p>
    <w:p>
      <w:pPr>
        <w:rPr>
          <w:rFonts w:hint="eastAsia"/>
        </w:rPr>
      </w:pPr>
      <w:r>
        <w:rPr>
          <w:rFonts w:hint="eastAsia"/>
        </w:rPr>
        <w:t>E.仲裁协议必须在争议发生之前达成</w:t>
      </w:r>
    </w:p>
    <w:p>
      <w:pPr>
        <w:rPr>
          <w:rFonts w:hint="eastAsia"/>
        </w:rPr>
      </w:pPr>
      <w:r>
        <w:rPr>
          <w:rFonts w:hint="eastAsia"/>
        </w:rPr>
        <w:t>6.有关贸易术语的国际贸易惯例主要有(</w:t>
      </w:r>
      <w:r>
        <w:rPr>
          <w:rFonts w:hint="eastAsia"/>
          <w:lang w:val="en-US" w:eastAsia="zh-CN"/>
        </w:rPr>
        <w:t xml:space="preserve">       </w:t>
      </w:r>
      <w:r>
        <w:rPr>
          <w:rFonts w:hint="eastAsia"/>
        </w:rPr>
        <w:t>)</w:t>
      </w:r>
    </w:p>
    <w:p>
      <w:pPr>
        <w:rPr>
          <w:rFonts w:hint="eastAsia"/>
        </w:rPr>
      </w:pPr>
      <w:r>
        <w:rPr>
          <w:rFonts w:hint="eastAsia"/>
        </w:rPr>
        <w:t xml:space="preserve">A.《1932年华沙一牛津规则》 </w:t>
      </w:r>
      <w:r>
        <w:rPr>
          <w:rFonts w:hint="eastAsia"/>
          <w:lang w:val="en-US" w:eastAsia="zh-CN"/>
        </w:rPr>
        <w:t xml:space="preserve">             </w:t>
      </w:r>
      <w:r>
        <w:rPr>
          <w:rFonts w:hint="eastAsia"/>
        </w:rPr>
        <w:t>B.《1941年美国对外贸易定义(修订本)》</w:t>
      </w:r>
    </w:p>
    <w:p>
      <w:pPr>
        <w:rPr>
          <w:rFonts w:hint="eastAsia"/>
        </w:rPr>
      </w:pPr>
      <w:r>
        <w:rPr>
          <w:rFonts w:hint="eastAsia"/>
        </w:rPr>
        <w:t xml:space="preserve">C.《2000年国际贸易术语解释通则》 </w:t>
      </w:r>
      <w:r>
        <w:rPr>
          <w:rFonts w:hint="eastAsia"/>
          <w:lang w:val="en-US" w:eastAsia="zh-CN"/>
        </w:rPr>
        <w:t xml:space="preserve">       </w:t>
      </w:r>
      <w:r>
        <w:rPr>
          <w:rFonts w:hint="eastAsia"/>
        </w:rPr>
        <w:t xml:space="preserve">D.《海牙规则》 </w:t>
      </w:r>
    </w:p>
    <w:p>
      <w:pPr>
        <w:rPr>
          <w:rFonts w:hint="eastAsia"/>
        </w:rPr>
      </w:pPr>
      <w:r>
        <w:rPr>
          <w:rFonts w:hint="eastAsia"/>
        </w:rPr>
        <w:t>E. 《汉堡规则》</w:t>
      </w:r>
    </w:p>
    <w:p>
      <w:pPr>
        <w:rPr>
          <w:rFonts w:hint="eastAsia"/>
        </w:rPr>
      </w:pPr>
      <w:r>
        <w:rPr>
          <w:rFonts w:hint="eastAsia"/>
        </w:rPr>
        <w:t>7.运输包装的主要作用在于(</w:t>
      </w:r>
      <w:r>
        <w:rPr>
          <w:rFonts w:hint="eastAsia"/>
          <w:lang w:val="en-US" w:eastAsia="zh-CN"/>
        </w:rPr>
        <w:t xml:space="preserve">       </w:t>
      </w:r>
      <w:r>
        <w:rPr>
          <w:rFonts w:hint="eastAsia"/>
        </w:rPr>
        <w:t>)</w:t>
      </w:r>
    </w:p>
    <w:p>
      <w:pPr>
        <w:rPr>
          <w:rFonts w:hint="eastAsia"/>
        </w:rPr>
      </w:pPr>
      <w:r>
        <w:rPr>
          <w:rFonts w:hint="eastAsia"/>
        </w:rPr>
        <w:t>A.保护商品</w:t>
      </w:r>
      <w:r>
        <w:rPr>
          <w:rFonts w:hint="eastAsia"/>
          <w:lang w:val="en-US" w:eastAsia="zh-CN"/>
        </w:rPr>
        <w:t xml:space="preserve">             </w:t>
      </w:r>
      <w:r>
        <w:rPr>
          <w:rFonts w:hint="eastAsia"/>
        </w:rPr>
        <w:t>B.便于运输与储存</w:t>
      </w:r>
      <w:r>
        <w:rPr>
          <w:rFonts w:hint="eastAsia"/>
          <w:lang w:val="en-US" w:eastAsia="zh-CN"/>
        </w:rPr>
        <w:t xml:space="preserve">           </w:t>
      </w:r>
      <w:r>
        <w:rPr>
          <w:rFonts w:hint="eastAsia"/>
        </w:rPr>
        <w:t xml:space="preserve"> C.促销</w:t>
      </w:r>
    </w:p>
    <w:p>
      <w:pPr>
        <w:rPr>
          <w:rFonts w:hint="eastAsia"/>
        </w:rPr>
      </w:pPr>
      <w:r>
        <w:rPr>
          <w:rFonts w:hint="eastAsia"/>
        </w:rPr>
        <w:t>D.美化商品</w:t>
      </w:r>
      <w:r>
        <w:rPr>
          <w:rFonts w:hint="eastAsia"/>
          <w:lang w:val="en-US" w:eastAsia="zh-CN"/>
        </w:rPr>
        <w:t xml:space="preserve">                      </w:t>
      </w:r>
      <w:r>
        <w:rPr>
          <w:rFonts w:hint="eastAsia"/>
        </w:rPr>
        <w:t>E.防止在装卸过程中发生货损货差</w:t>
      </w:r>
    </w:p>
    <w:p>
      <w:pPr>
        <w:rPr>
          <w:rFonts w:hint="eastAsia"/>
        </w:rPr>
      </w:pPr>
      <w:r>
        <w:rPr>
          <w:rFonts w:hint="eastAsia"/>
        </w:rPr>
        <w:t>8.由上海运往底特律、芝加哥的一批货物，若采用</w:t>
      </w:r>
      <w:r>
        <w:rPr>
          <w:rFonts w:hint="eastAsia"/>
          <w:lang w:val="en-US" w:eastAsia="zh-CN"/>
        </w:rPr>
        <w:t>O</w:t>
      </w:r>
      <w:r>
        <w:rPr>
          <w:rFonts w:hint="eastAsia"/>
        </w:rPr>
        <w:t>CP条款，应满足下列条件(</w:t>
      </w:r>
      <w:r>
        <w:rPr>
          <w:rFonts w:hint="eastAsia"/>
          <w:lang w:val="en-US" w:eastAsia="zh-CN"/>
        </w:rPr>
        <w:t xml:space="preserve">       </w:t>
      </w:r>
      <w:r>
        <w:rPr>
          <w:rFonts w:hint="eastAsia"/>
        </w:rPr>
        <w:t>)</w:t>
      </w:r>
    </w:p>
    <w:p>
      <w:pPr>
        <w:rPr>
          <w:rFonts w:hint="eastAsia"/>
        </w:rPr>
      </w:pPr>
      <w:r>
        <w:rPr>
          <w:rFonts w:hint="eastAsia"/>
        </w:rPr>
        <w:t>A.必须在美国西海岸港口转船</w:t>
      </w:r>
    </w:p>
    <w:p>
      <w:pPr>
        <w:rPr>
          <w:rFonts w:hint="eastAsia"/>
        </w:rPr>
      </w:pPr>
      <w:r>
        <w:rPr>
          <w:rFonts w:hint="eastAsia"/>
        </w:rPr>
        <w:t>B. 必须在提单上注明“OCP”字样</w:t>
      </w:r>
    </w:p>
    <w:p>
      <w:pPr>
        <w:rPr>
          <w:rFonts w:hint="eastAsia"/>
        </w:rPr>
      </w:pPr>
      <w:r>
        <w:rPr>
          <w:rFonts w:hint="eastAsia"/>
        </w:rPr>
        <w:t>C.必须在提单的目的港一栏填写西海岸港口城市名，以及底特律、芝加哥最终目的地名称</w:t>
      </w:r>
    </w:p>
    <w:p>
      <w:pPr>
        <w:rPr>
          <w:rFonts w:hint="eastAsia"/>
        </w:rPr>
      </w:pPr>
      <w:r>
        <w:rPr>
          <w:rFonts w:hint="eastAsia"/>
        </w:rPr>
        <w:t>D.必须是美国急需的货物</w:t>
      </w:r>
    </w:p>
    <w:p>
      <w:pPr>
        <w:rPr>
          <w:rFonts w:hint="eastAsia"/>
        </w:rPr>
      </w:pPr>
      <w:r>
        <w:rPr>
          <w:rFonts w:hint="eastAsia"/>
        </w:rPr>
        <w:t>E.必须在美国东海岸港口转船</w:t>
      </w:r>
    </w:p>
    <w:p>
      <w:pPr>
        <w:rPr>
          <w:rFonts w:hint="eastAsia"/>
        </w:rPr>
      </w:pPr>
      <w:r>
        <w:rPr>
          <w:rFonts w:hint="eastAsia"/>
          <w:lang w:val="en-US" w:eastAsia="zh-CN"/>
        </w:rPr>
        <w:t>9</w:t>
      </w:r>
      <w:r>
        <w:rPr>
          <w:rFonts w:hint="eastAsia"/>
        </w:rPr>
        <w:t>、信用证结算方式所涉及到的主要当事人有(</w:t>
      </w:r>
      <w:r>
        <w:rPr>
          <w:rFonts w:hint="eastAsia"/>
          <w:lang w:val="en-US" w:eastAsia="zh-CN"/>
        </w:rPr>
        <w:t xml:space="preserve">     </w:t>
      </w:r>
      <w:r>
        <w:rPr>
          <w:rFonts w:hint="eastAsia"/>
        </w:rPr>
        <w:t>)。</w:t>
      </w:r>
    </w:p>
    <w:p>
      <w:pPr>
        <w:rPr>
          <w:rFonts w:hint="eastAsia"/>
        </w:rPr>
      </w:pPr>
      <w:r>
        <w:rPr>
          <w:rFonts w:hint="eastAsia"/>
        </w:rPr>
        <w:t>A、受益人</w:t>
      </w:r>
    </w:p>
    <w:p>
      <w:pPr>
        <w:rPr>
          <w:rFonts w:hint="eastAsia"/>
        </w:rPr>
      </w:pPr>
      <w:r>
        <w:rPr>
          <w:rFonts w:hint="eastAsia"/>
        </w:rPr>
        <w:t>B、开证行</w:t>
      </w:r>
    </w:p>
    <w:p>
      <w:pPr>
        <w:rPr>
          <w:rFonts w:hint="eastAsia"/>
        </w:rPr>
      </w:pPr>
      <w:r>
        <w:rPr>
          <w:rFonts w:hint="eastAsia"/>
        </w:rPr>
        <w:t>C、通知行</w:t>
      </w:r>
    </w:p>
    <w:p>
      <w:pPr>
        <w:rPr>
          <w:rFonts w:hint="eastAsia"/>
        </w:rPr>
      </w:pPr>
      <w:r>
        <w:rPr>
          <w:rFonts w:hint="eastAsia"/>
        </w:rPr>
        <w:t>D、议付行</w:t>
      </w:r>
    </w:p>
    <w:p>
      <w:pPr>
        <w:rPr>
          <w:rFonts w:hint="eastAsia"/>
        </w:rPr>
      </w:pPr>
      <w:r>
        <w:rPr>
          <w:rFonts w:hint="eastAsia"/>
          <w:lang w:val="en-US" w:eastAsia="zh-CN"/>
        </w:rPr>
        <w:t>10</w:t>
      </w:r>
      <w:r>
        <w:rPr>
          <w:rFonts w:hint="eastAsia"/>
        </w:rPr>
        <w:t>、下列对拍卖业务描述恰当的有(</w:t>
      </w:r>
      <w:r>
        <w:rPr>
          <w:rFonts w:hint="eastAsia"/>
          <w:lang w:val="en-US" w:eastAsia="zh-CN"/>
        </w:rPr>
        <w:t xml:space="preserve">       </w:t>
      </w:r>
      <w:r>
        <w:rPr>
          <w:rFonts w:hint="eastAsia"/>
        </w:rPr>
        <w:t>)。</w:t>
      </w:r>
    </w:p>
    <w:p>
      <w:pPr>
        <w:rPr>
          <w:rFonts w:hint="eastAsia"/>
        </w:rPr>
      </w:pPr>
      <w:r>
        <w:rPr>
          <w:rFonts w:hint="eastAsia"/>
        </w:rPr>
        <w:t>A、拍卖有自己独特的法律和规章</w:t>
      </w:r>
    </w:p>
    <w:p>
      <w:pPr>
        <w:rPr>
          <w:rFonts w:hint="eastAsia"/>
        </w:rPr>
      </w:pPr>
      <w:r>
        <w:rPr>
          <w:rFonts w:hint="eastAsia"/>
        </w:rPr>
        <w:t>B、买主要向拍卖机构缴纳一定数额的保证金</w:t>
      </w:r>
    </w:p>
    <w:p>
      <w:pPr>
        <w:rPr>
          <w:rFonts w:hint="eastAsia"/>
        </w:rPr>
      </w:pPr>
      <w:r>
        <w:rPr>
          <w:rFonts w:hint="eastAsia"/>
        </w:rPr>
        <w:t>C、拍卖是在一定的机构内有组织地进行的D、拍卖是一种公开竞买的现货交易</w:t>
      </w:r>
    </w:p>
    <w:p>
      <w:pPr>
        <w:rPr>
          <w:rFonts w:hint="eastAsia"/>
        </w:rPr>
      </w:pPr>
    </w:p>
    <w:p>
      <w:pPr>
        <w:numPr>
          <w:ilvl w:val="0"/>
          <w:numId w:val="1"/>
        </w:numPr>
        <w:rPr>
          <w:rFonts w:hint="eastAsia"/>
          <w:lang w:eastAsia="zh-CN"/>
        </w:rPr>
      </w:pPr>
      <w:r>
        <w:rPr>
          <w:rFonts w:hint="eastAsia"/>
          <w:lang w:eastAsia="zh-CN"/>
        </w:rPr>
        <w:t>判断题（每小题</w:t>
      </w:r>
      <w:r>
        <w:rPr>
          <w:rFonts w:hint="eastAsia"/>
          <w:lang w:val="en-US" w:eastAsia="zh-CN"/>
        </w:rPr>
        <w:t>2分，共20分</w:t>
      </w:r>
      <w:r>
        <w:rPr>
          <w:rFonts w:hint="eastAsia"/>
          <w:lang w:eastAsia="zh-CN"/>
        </w:rPr>
        <w:t>）</w:t>
      </w:r>
    </w:p>
    <w:p>
      <w:pPr>
        <w:widowControl w:val="0"/>
        <w:numPr>
          <w:numId w:val="0"/>
        </w:numPr>
        <w:jc w:val="both"/>
        <w:rPr>
          <w:rFonts w:hint="eastAsia"/>
          <w:lang w:eastAsia="zh-CN"/>
        </w:rPr>
      </w:pPr>
      <w:r>
        <w:rPr>
          <w:rFonts w:hint="eastAsia"/>
          <w:lang w:eastAsia="zh-CN"/>
        </w:rPr>
        <w:t>1.“中性包装”是指应国外买方要求，在商品上使用其指定的牌名和商标，并且内外包装上标明产地和生产厂商。()</w:t>
      </w:r>
    </w:p>
    <w:p>
      <w:pPr>
        <w:widowControl w:val="0"/>
        <w:numPr>
          <w:numId w:val="0"/>
        </w:numPr>
        <w:jc w:val="both"/>
        <w:rPr>
          <w:rFonts w:hint="eastAsia"/>
          <w:lang w:eastAsia="zh-CN"/>
        </w:rPr>
      </w:pPr>
      <w:r>
        <w:rPr>
          <w:rFonts w:hint="eastAsia"/>
          <w:lang w:eastAsia="zh-CN"/>
        </w:rPr>
        <w:t>2羊毛、真丝、棉花等货物的数量通常是按公量计算。(</w:t>
      </w:r>
      <w:r>
        <w:rPr>
          <w:rFonts w:hint="eastAsia"/>
          <w:lang w:val="en-US" w:eastAsia="zh-CN"/>
        </w:rPr>
        <w:t xml:space="preserve">    </w:t>
      </w:r>
      <w:r>
        <w:rPr>
          <w:rFonts w:hint="eastAsia"/>
          <w:lang w:eastAsia="zh-CN"/>
        </w:rPr>
        <w:t>)</w:t>
      </w:r>
    </w:p>
    <w:p>
      <w:pPr>
        <w:widowControl w:val="0"/>
        <w:numPr>
          <w:ilvl w:val="0"/>
          <w:numId w:val="0"/>
        </w:numPr>
        <w:jc w:val="both"/>
        <w:rPr>
          <w:rFonts w:hint="eastAsia"/>
          <w:lang w:eastAsia="zh-CN"/>
        </w:rPr>
      </w:pPr>
      <w:r>
        <w:rPr>
          <w:rFonts w:hint="eastAsia"/>
          <w:lang w:eastAsia="zh-CN"/>
        </w:rPr>
        <w:t>3、在L</w:t>
      </w:r>
      <w:r>
        <w:rPr>
          <w:rFonts w:hint="eastAsia"/>
          <w:lang w:val="en-US" w:eastAsia="zh-CN"/>
        </w:rPr>
        <w:t>/</w:t>
      </w:r>
      <w:r>
        <w:rPr>
          <w:rFonts w:hint="eastAsia"/>
          <w:lang w:eastAsia="zh-CN"/>
        </w:rPr>
        <w:t>C. D</w:t>
      </w:r>
      <w:r>
        <w:rPr>
          <w:rFonts w:hint="eastAsia"/>
          <w:lang w:val="en-US" w:eastAsia="zh-CN"/>
        </w:rPr>
        <w:t>/</w:t>
      </w:r>
      <w:r>
        <w:rPr>
          <w:rFonts w:hint="eastAsia"/>
          <w:lang w:eastAsia="zh-CN"/>
        </w:rPr>
        <w:t>P、D</w:t>
      </w:r>
      <w:r>
        <w:rPr>
          <w:rFonts w:hint="eastAsia"/>
          <w:lang w:val="en-US" w:eastAsia="zh-CN"/>
        </w:rPr>
        <w:t>/</w:t>
      </w:r>
      <w:r>
        <w:rPr>
          <w:rFonts w:hint="eastAsia"/>
          <w:lang w:eastAsia="zh-CN"/>
        </w:rPr>
        <w:t>A.三种支付方式中，买方最易接受D</w:t>
      </w:r>
      <w:r>
        <w:rPr>
          <w:rFonts w:hint="eastAsia"/>
          <w:lang w:val="en-US" w:eastAsia="zh-CN"/>
        </w:rPr>
        <w:t>/A</w:t>
      </w:r>
      <w:r>
        <w:rPr>
          <w:rFonts w:hint="eastAsia"/>
          <w:lang w:eastAsia="zh-CN"/>
        </w:rPr>
        <w:t>方式，为了扩大出口，我们应增加对D</w:t>
      </w:r>
      <w:r>
        <w:rPr>
          <w:rFonts w:hint="eastAsia"/>
          <w:lang w:val="en-US" w:eastAsia="zh-CN"/>
        </w:rPr>
        <w:t>/</w:t>
      </w:r>
      <w:r>
        <w:rPr>
          <w:rFonts w:hint="eastAsia"/>
          <w:lang w:eastAsia="zh-CN"/>
        </w:rPr>
        <w:t>A的使用。（</w:t>
      </w:r>
      <w:r>
        <w:rPr>
          <w:rFonts w:hint="eastAsia"/>
          <w:lang w:val="en-US" w:eastAsia="zh-CN"/>
        </w:rPr>
        <w:t xml:space="preserve">   </w:t>
      </w:r>
      <w:r>
        <w:rPr>
          <w:rFonts w:hint="eastAsia"/>
          <w:lang w:eastAsia="zh-CN"/>
        </w:rPr>
        <w:t>）</w:t>
      </w:r>
    </w:p>
    <w:p>
      <w:pPr>
        <w:widowControl w:val="0"/>
        <w:numPr>
          <w:numId w:val="0"/>
        </w:numPr>
        <w:jc w:val="both"/>
        <w:rPr>
          <w:rFonts w:hint="eastAsia"/>
          <w:lang w:eastAsia="zh-CN"/>
        </w:rPr>
      </w:pPr>
      <w:r>
        <w:rPr>
          <w:rFonts w:hint="eastAsia"/>
          <w:lang w:val="en-US" w:eastAsia="zh-CN"/>
        </w:rPr>
        <w:t>4、</w:t>
      </w:r>
      <w:r>
        <w:rPr>
          <w:rFonts w:hint="eastAsia"/>
          <w:lang w:eastAsia="zh-CN"/>
        </w:rPr>
        <w:t>保险公司对进口货物的预约保险的责任起，一般是从资物在装运港仓库启运开始，到目的港仓库为止。（</w:t>
      </w:r>
      <w:r>
        <w:rPr>
          <w:rFonts w:hint="eastAsia"/>
          <w:lang w:val="en-US" w:eastAsia="zh-CN"/>
        </w:rPr>
        <w:t xml:space="preserve">    </w:t>
      </w:r>
      <w:r>
        <w:rPr>
          <w:rFonts w:hint="eastAsia"/>
          <w:lang w:eastAsia="zh-CN"/>
        </w:rPr>
        <w:t>）</w:t>
      </w:r>
    </w:p>
    <w:p>
      <w:pPr>
        <w:widowControl w:val="0"/>
        <w:numPr>
          <w:ilvl w:val="0"/>
          <w:numId w:val="0"/>
        </w:numPr>
        <w:jc w:val="both"/>
        <w:rPr>
          <w:rFonts w:hint="eastAsia"/>
          <w:lang w:eastAsia="zh-CN"/>
        </w:rPr>
      </w:pPr>
      <w:r>
        <w:rPr>
          <w:rFonts w:hint="eastAsia"/>
          <w:lang w:eastAsia="zh-CN"/>
        </w:rPr>
        <w:t>5.信用证开立的依据是买卖合同，因此企业要保证安全收汇，单据必须与买卖合同保持一致。(</w:t>
      </w:r>
      <w:r>
        <w:rPr>
          <w:rFonts w:hint="eastAsia"/>
          <w:lang w:val="en-US" w:eastAsia="zh-CN"/>
        </w:rPr>
        <w:t xml:space="preserve">      </w:t>
      </w:r>
      <w:r>
        <w:rPr>
          <w:rFonts w:hint="eastAsia"/>
          <w:lang w:eastAsia="zh-CN"/>
        </w:rPr>
        <w:t>)</w:t>
      </w:r>
    </w:p>
    <w:p>
      <w:pPr>
        <w:widowControl w:val="0"/>
        <w:numPr>
          <w:numId w:val="0"/>
        </w:numPr>
        <w:jc w:val="both"/>
        <w:rPr>
          <w:rFonts w:hint="eastAsia"/>
          <w:lang w:eastAsia="zh-CN"/>
        </w:rPr>
      </w:pPr>
      <w:r>
        <w:rPr>
          <w:rFonts w:hint="eastAsia"/>
          <w:lang w:eastAsia="zh-CN"/>
        </w:rPr>
        <w:t>6、船舶在航行途中搁浅，船长下令有意识地、合理地将部分货物抛入海中，使船的起浮，</w:t>
      </w:r>
    </w:p>
    <w:p>
      <w:pPr>
        <w:widowControl w:val="0"/>
        <w:numPr>
          <w:numId w:val="0"/>
        </w:numPr>
        <w:jc w:val="both"/>
        <w:rPr>
          <w:rFonts w:hint="eastAsia"/>
          <w:lang w:eastAsia="zh-CN"/>
        </w:rPr>
      </w:pPr>
      <w:r>
        <w:rPr>
          <w:rFonts w:hint="eastAsia"/>
          <w:lang w:eastAsia="zh-CN"/>
        </w:rPr>
        <w:t>继续航行到目的地。上述搁浅和抛货的损失后属共同海损。 （</w:t>
      </w:r>
      <w:r>
        <w:rPr>
          <w:rFonts w:hint="eastAsia"/>
          <w:lang w:val="en-US" w:eastAsia="zh-CN"/>
        </w:rPr>
        <w:t xml:space="preserve">   </w:t>
      </w:r>
      <w:r>
        <w:rPr>
          <w:rFonts w:hint="eastAsia"/>
          <w:lang w:eastAsia="zh-CN"/>
        </w:rPr>
        <w:t>）</w:t>
      </w:r>
    </w:p>
    <w:p>
      <w:pPr>
        <w:widowControl w:val="0"/>
        <w:numPr>
          <w:ilvl w:val="0"/>
          <w:numId w:val="0"/>
        </w:numPr>
        <w:jc w:val="both"/>
        <w:rPr>
          <w:rFonts w:hint="eastAsia"/>
          <w:lang w:eastAsia="zh-CN"/>
        </w:rPr>
      </w:pPr>
      <w:r>
        <w:rPr>
          <w:rFonts w:hint="eastAsia"/>
          <w:lang w:eastAsia="zh-CN"/>
        </w:rPr>
        <w:t>7、信用证中规定货物数量为30</w:t>
      </w:r>
      <w:r>
        <w:rPr>
          <w:rFonts w:hint="eastAsia"/>
          <w:lang w:val="en-US" w:eastAsia="zh-CN"/>
        </w:rPr>
        <w:t>00</w:t>
      </w:r>
      <w:r>
        <w:rPr>
          <w:rFonts w:hint="eastAsia"/>
          <w:lang w:eastAsia="zh-CN"/>
        </w:rPr>
        <w:t>箱，5、6、7月份分三批平均装运，出口方于5月份装运了10</w:t>
      </w:r>
      <w:r>
        <w:rPr>
          <w:rFonts w:hint="eastAsia"/>
          <w:lang w:val="en-US" w:eastAsia="zh-CN"/>
        </w:rPr>
        <w:t>00</w:t>
      </w:r>
      <w:r>
        <w:rPr>
          <w:rFonts w:hint="eastAsia"/>
          <w:lang w:eastAsia="zh-CN"/>
        </w:rPr>
        <w:t>箱，并交单议付。6月份由于货未备妥，未能装运，7月份装运了2000箱，根据“UCP500"规定，银行可以拒绝议付。(</w:t>
      </w:r>
      <w:r>
        <w:rPr>
          <w:rFonts w:hint="eastAsia"/>
          <w:lang w:val="en-US" w:eastAsia="zh-CN"/>
        </w:rPr>
        <w:t xml:space="preserve">      </w:t>
      </w:r>
      <w:r>
        <w:rPr>
          <w:rFonts w:hint="eastAsia"/>
          <w:lang w:eastAsia="zh-CN"/>
        </w:rPr>
        <w:t>)</w:t>
      </w:r>
    </w:p>
    <w:p>
      <w:pPr>
        <w:widowControl w:val="0"/>
        <w:numPr>
          <w:numId w:val="0"/>
        </w:numPr>
        <w:jc w:val="both"/>
        <w:rPr>
          <w:rFonts w:hint="eastAsia"/>
          <w:lang w:eastAsia="zh-CN"/>
        </w:rPr>
      </w:pPr>
      <w:r>
        <w:rPr>
          <w:rFonts w:hint="eastAsia"/>
          <w:lang w:val="en-US" w:eastAsia="zh-CN"/>
        </w:rPr>
        <w:t>8、按照一般的法律原则，买方“收到”货物就表示“接受”</w:t>
      </w:r>
      <w:r>
        <w:rPr>
          <w:rFonts w:hint="eastAsia"/>
          <w:lang w:eastAsia="zh-CN"/>
        </w:rPr>
        <w:t>不能再对货物的品质、数量、包装等提出异议。(</w:t>
      </w:r>
      <w:r>
        <w:rPr>
          <w:rFonts w:hint="eastAsia"/>
          <w:lang w:val="en-US" w:eastAsia="zh-CN"/>
        </w:rPr>
        <w:t xml:space="preserve">       </w:t>
      </w:r>
      <w:r>
        <w:rPr>
          <w:rFonts w:hint="eastAsia"/>
          <w:lang w:eastAsia="zh-CN"/>
        </w:rPr>
        <w:t>)</w:t>
      </w:r>
    </w:p>
    <w:p>
      <w:pPr>
        <w:widowControl w:val="0"/>
        <w:numPr>
          <w:ilvl w:val="0"/>
          <w:numId w:val="0"/>
        </w:numPr>
        <w:jc w:val="both"/>
        <w:rPr>
          <w:rFonts w:hint="eastAsia"/>
          <w:lang w:eastAsia="zh-CN"/>
        </w:rPr>
      </w:pPr>
      <w:r>
        <w:rPr>
          <w:rFonts w:hint="eastAsia"/>
          <w:lang w:val="en-US" w:eastAsia="zh-CN"/>
        </w:rPr>
        <w:t>9</w:t>
      </w:r>
      <w:r>
        <w:rPr>
          <w:rFonts w:hint="eastAsia"/>
          <w:lang w:eastAsia="zh-CN"/>
        </w:rPr>
        <w:t>、在争议发生之前，双方当事人必须达成书面的仲裁协议，否则不能提请仲裁。（</w:t>
      </w:r>
      <w:r>
        <w:rPr>
          <w:rFonts w:hint="eastAsia"/>
          <w:lang w:val="en-US" w:eastAsia="zh-CN"/>
        </w:rPr>
        <w:t xml:space="preserve">  </w:t>
      </w:r>
      <w:r>
        <w:rPr>
          <w:rFonts w:hint="eastAsia"/>
          <w:lang w:eastAsia="zh-CN"/>
        </w:rPr>
        <w:t>）</w:t>
      </w:r>
    </w:p>
    <w:p>
      <w:pPr>
        <w:widowControl w:val="0"/>
        <w:numPr>
          <w:ilvl w:val="0"/>
          <w:numId w:val="0"/>
        </w:numPr>
        <w:jc w:val="both"/>
        <w:rPr>
          <w:rFonts w:hint="eastAsia"/>
          <w:lang w:eastAsia="zh-CN"/>
        </w:rPr>
      </w:pPr>
      <w:r>
        <w:rPr>
          <w:rFonts w:hint="eastAsia"/>
          <w:lang w:eastAsia="zh-CN"/>
        </w:rPr>
        <w:t>10.海运提单的签发日期是指货物开始装船的日期。 (</w:t>
      </w:r>
      <w:r>
        <w:rPr>
          <w:rFonts w:hint="eastAsia"/>
          <w:lang w:val="en-US" w:eastAsia="zh-CN"/>
        </w:rPr>
        <w:t xml:space="preserve">     </w:t>
      </w:r>
      <w:r>
        <w:rPr>
          <w:rFonts w:hint="eastAsia"/>
          <w:lang w:eastAsia="zh-CN"/>
        </w:rPr>
        <w:t>)</w:t>
      </w:r>
    </w:p>
    <w:p>
      <w:pPr>
        <w:widowControl w:val="0"/>
        <w:numPr>
          <w:numId w:val="0"/>
        </w:numPr>
        <w:jc w:val="both"/>
        <w:rPr>
          <w:rFonts w:hint="eastAsia"/>
          <w:lang w:eastAsia="zh-CN"/>
        </w:rPr>
      </w:pPr>
    </w:p>
    <w:p>
      <w:pPr>
        <w:rPr>
          <w:rFonts w:hint="eastAsia"/>
        </w:rPr>
      </w:pPr>
      <w:r>
        <w:rPr>
          <w:rFonts w:hint="eastAsia"/>
          <w:lang w:eastAsia="zh-CN"/>
        </w:rPr>
        <w:t>四、</w:t>
      </w:r>
      <w:r>
        <w:rPr>
          <w:rFonts w:hint="eastAsia"/>
        </w:rPr>
        <w:t>简答(</w:t>
      </w:r>
      <w:r>
        <w:rPr>
          <w:rFonts w:hint="eastAsia"/>
          <w:lang w:eastAsia="zh-CN"/>
        </w:rPr>
        <w:t>每小题</w:t>
      </w:r>
      <w:r>
        <w:rPr>
          <w:rFonts w:hint="eastAsia"/>
          <w:lang w:val="en-US" w:eastAsia="zh-CN"/>
        </w:rPr>
        <w:t>10分，共</w:t>
      </w:r>
      <w:r>
        <w:rPr>
          <w:rFonts w:hint="eastAsia"/>
        </w:rPr>
        <w:t>20分)</w:t>
      </w:r>
    </w:p>
    <w:p>
      <w:pPr>
        <w:rPr>
          <w:rFonts w:hint="eastAsia"/>
        </w:rPr>
      </w:pPr>
      <w:r>
        <w:rPr>
          <w:rFonts w:hint="eastAsia"/>
        </w:rPr>
        <w:t>1、简述FOB、 CFR和CIF的异同点。</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bookmarkStart w:id="0" w:name="_GoBack"/>
      <w:bookmarkEnd w:id="0"/>
    </w:p>
    <w:p>
      <w:pPr>
        <w:rPr>
          <w:rFonts w:hint="eastAsia"/>
        </w:rPr>
      </w:pPr>
    </w:p>
    <w:p>
      <w:pPr>
        <w:rPr>
          <w:rFonts w:hint="eastAsia"/>
        </w:rPr>
      </w:pPr>
    </w:p>
    <w:p>
      <w:pPr>
        <w:rPr>
          <w:rFonts w:hint="eastAsia"/>
        </w:rPr>
      </w:pPr>
      <w:r>
        <w:rPr>
          <w:rFonts w:hint="eastAsia"/>
        </w:rPr>
        <w:t>2、简述国际贸易术语的作用。</w:t>
      </w: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r>
        <w:rPr>
          <w:rFonts w:hint="default" w:eastAsia="宋体"/>
          <w:lang w:val="en-US" w:eastAsia="zh-CN"/>
        </w:rPr>
        <w:t>五、计算题: (</w:t>
      </w:r>
      <w:r>
        <w:rPr>
          <w:rFonts w:hint="eastAsia"/>
          <w:lang w:val="en-US" w:eastAsia="zh-CN"/>
        </w:rPr>
        <w:t>每小题</w:t>
      </w:r>
      <w:r>
        <w:rPr>
          <w:rFonts w:hint="default" w:eastAsia="宋体"/>
          <w:lang w:val="en-US" w:eastAsia="zh-CN"/>
        </w:rPr>
        <w:t>5 分,共10分)</w:t>
      </w:r>
    </w:p>
    <w:p>
      <w:pPr>
        <w:rPr>
          <w:rFonts w:hint="default" w:eastAsia="宋体"/>
          <w:lang w:val="en-US" w:eastAsia="zh-CN"/>
        </w:rPr>
      </w:pPr>
      <w:r>
        <w:rPr>
          <w:rFonts w:hint="default" w:eastAsia="宋体"/>
          <w:lang w:val="en-US" w:eastAsia="zh-CN"/>
        </w:rPr>
        <w:t>1、某外贸公司向国外出口货物12公吨，单价为每公吨1000英镑CIF伦敦，按照合同规定，</w:t>
      </w:r>
    </w:p>
    <w:p>
      <w:pPr>
        <w:rPr>
          <w:rFonts w:hint="default" w:eastAsia="宋体"/>
          <w:lang w:val="en-US" w:eastAsia="zh-CN"/>
        </w:rPr>
      </w:pPr>
      <w:r>
        <w:rPr>
          <w:rFonts w:hint="default" w:eastAsia="宋体"/>
          <w:lang w:val="en-US" w:eastAsia="zh-CN"/>
        </w:rPr>
        <w:t>卖方按照CIF发票金额的110%投保，保险险别为水渍险和受潮受热险，两者费率合计为</w:t>
      </w:r>
    </w:p>
    <w:p>
      <w:pPr>
        <w:rPr>
          <w:rFonts w:hint="default" w:eastAsia="宋体"/>
          <w:lang w:val="en-US" w:eastAsia="zh-CN"/>
        </w:rPr>
      </w:pPr>
      <w:r>
        <w:rPr>
          <w:rFonts w:hint="default" w:eastAsia="宋体"/>
          <w:lang w:val="en-US" w:eastAsia="zh-CN"/>
        </w:rPr>
        <w:t>0.9%，问:</w:t>
      </w:r>
    </w:p>
    <w:p>
      <w:pPr>
        <w:numPr>
          <w:ilvl w:val="0"/>
          <w:numId w:val="2"/>
        </w:numPr>
        <w:rPr>
          <w:rFonts w:hint="default" w:eastAsia="宋体"/>
          <w:lang w:val="en-US" w:eastAsia="zh-CN"/>
        </w:rPr>
      </w:pPr>
      <w:r>
        <w:rPr>
          <w:rFonts w:hint="default" w:eastAsia="宋体"/>
          <w:lang w:val="en-US" w:eastAsia="zh-CN"/>
        </w:rPr>
        <w:t xml:space="preserve">保险金额是多少? </w:t>
      </w:r>
    </w:p>
    <w:p>
      <w:pPr>
        <w:numPr>
          <w:numId w:val="0"/>
        </w:numPr>
        <w:rPr>
          <w:rFonts w:hint="default" w:eastAsia="宋体"/>
          <w:lang w:val="en-US" w:eastAsia="zh-CN"/>
        </w:rPr>
      </w:pPr>
    </w:p>
    <w:p>
      <w:pPr>
        <w:numPr>
          <w:numId w:val="0"/>
        </w:numPr>
        <w:rPr>
          <w:rFonts w:hint="default" w:eastAsia="宋体"/>
          <w:lang w:val="en-US" w:eastAsia="zh-CN"/>
        </w:rPr>
      </w:pPr>
    </w:p>
    <w:p>
      <w:pPr>
        <w:numPr>
          <w:numId w:val="0"/>
        </w:numPr>
        <w:rPr>
          <w:rFonts w:hint="default" w:eastAsia="宋体"/>
          <w:lang w:val="en-US" w:eastAsia="zh-CN"/>
        </w:rPr>
      </w:pPr>
    </w:p>
    <w:p>
      <w:pPr>
        <w:numPr>
          <w:numId w:val="0"/>
        </w:numPr>
        <w:rPr>
          <w:rFonts w:hint="default" w:eastAsia="宋体"/>
          <w:lang w:val="en-US" w:eastAsia="zh-CN"/>
        </w:rPr>
      </w:pPr>
    </w:p>
    <w:p>
      <w:pPr>
        <w:numPr>
          <w:numId w:val="0"/>
        </w:numPr>
        <w:rPr>
          <w:rFonts w:hint="default" w:eastAsia="宋体"/>
          <w:lang w:val="en-US" w:eastAsia="zh-CN"/>
        </w:rPr>
      </w:pPr>
    </w:p>
    <w:p>
      <w:pPr>
        <w:numPr>
          <w:numId w:val="0"/>
        </w:numPr>
        <w:rPr>
          <w:rFonts w:hint="default" w:eastAsia="宋体"/>
          <w:lang w:val="en-US" w:eastAsia="zh-CN"/>
        </w:rPr>
      </w:pPr>
      <w:r>
        <w:rPr>
          <w:rFonts w:hint="default" w:eastAsia="宋体"/>
          <w:lang w:val="en-US" w:eastAsia="zh-CN"/>
        </w:rPr>
        <w:t>(2) 假设外商要求改报CFR伦敦价，计算在不影响我</w:t>
      </w:r>
    </w:p>
    <w:p>
      <w:pPr>
        <w:rPr>
          <w:rFonts w:hint="default" w:eastAsia="宋体"/>
          <w:lang w:val="en-US" w:eastAsia="zh-CN"/>
        </w:rPr>
      </w:pPr>
      <w:r>
        <w:rPr>
          <w:rFonts w:hint="default" w:eastAsia="宋体"/>
          <w:lang w:val="en-US" w:eastAsia="zh-CN"/>
        </w:rPr>
        <w:t>收汇前提下的CFR伦敦价。</w:t>
      </w: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r>
        <w:rPr>
          <w:rFonts w:hint="default" w:eastAsia="宋体"/>
          <w:lang w:val="en-US" w:eastAsia="zh-CN"/>
        </w:rPr>
        <w:t>2、.上海运往肯尼亚蒙巴萨港口“门锁”- -批计100箱，每箱体积为20厘米x30厘米x40厘米，</w:t>
      </w:r>
    </w:p>
    <w:p>
      <w:pPr>
        <w:rPr>
          <w:rFonts w:hint="default" w:eastAsia="宋体"/>
          <w:lang w:val="en-US" w:eastAsia="zh-CN"/>
        </w:rPr>
      </w:pPr>
      <w:r>
        <w:rPr>
          <w:rFonts w:hint="default" w:eastAsia="宋体"/>
          <w:lang w:val="en-US" w:eastAsia="zh-CN"/>
        </w:rPr>
        <w:t>毛重为25千克。当时燃油附加费为30%，港口拥挤附加费为10%。门锁的计收标准是</w:t>
      </w:r>
    </w:p>
    <w:p>
      <w:pPr>
        <w:rPr>
          <w:rFonts w:hint="default" w:eastAsia="宋体"/>
          <w:lang w:val="en-US" w:eastAsia="zh-CN"/>
        </w:rPr>
      </w:pPr>
      <w:r>
        <w:rPr>
          <w:rFonts w:hint="default" w:eastAsia="宋体"/>
          <w:lang w:val="en-US" w:eastAsia="zh-CN"/>
        </w:rPr>
        <w:t>W/M，等级为10级，基本运费为每运费吨443美元，请计算应付总运费是多少?</w:t>
      </w: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p>
      <w:pPr>
        <w:rPr>
          <w:rFonts w:hint="default" w:eastAsia="宋体"/>
          <w:lang w:val="en-US" w:eastAsia="zh-CN"/>
        </w:rPr>
      </w:pPr>
    </w:p>
    <w:sectPr>
      <w:pgSz w:w="23757" w:h="16783" w:orient="landscape"/>
      <w:pgMar w:top="1800" w:right="1440" w:bottom="1800"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CD3BB"/>
    <w:multiLevelType w:val="singleLevel"/>
    <w:tmpl w:val="A73CD3BB"/>
    <w:lvl w:ilvl="0" w:tentative="0">
      <w:start w:val="1"/>
      <w:numFmt w:val="decimal"/>
      <w:lvlText w:val="(%1)"/>
      <w:lvlJc w:val="left"/>
      <w:pPr>
        <w:tabs>
          <w:tab w:val="left" w:pos="312"/>
        </w:tabs>
      </w:pPr>
    </w:lvl>
  </w:abstractNum>
  <w:abstractNum w:abstractNumId="1">
    <w:nsid w:val="6D6E56DD"/>
    <w:multiLevelType w:val="singleLevel"/>
    <w:tmpl w:val="6D6E56DD"/>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7E5FB5"/>
    <w:rsid w:val="27F14F3C"/>
    <w:rsid w:val="387B2A05"/>
    <w:rsid w:val="79364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2019-11-27T02:19:58Z</dcterms:created>
  <dc:creator>admin</dc:creator>
  <cp:lastModifiedBy>A.东莞卫培教育教务黎老师</cp:lastModifiedBy>
  <dcterms:modified xsi:type="dcterms:W3CDTF">2019-11-27T08:56:29Z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